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eastAsia="黑体"/>
          <w:sz w:val="32"/>
          <w:szCs w:val="32"/>
        </w:rPr>
      </w:pPr>
    </w:p>
    <w:p>
      <w:pPr>
        <w:adjustRightInd w:val="0"/>
        <w:snapToGrid w:val="0"/>
        <w:spacing w:line="560" w:lineRule="exact"/>
        <w:ind w:firstLine="5569" w:firstLineChars="1849"/>
        <w:rPr>
          <w:rFonts w:hint="eastAsia" w:ascii="楷体" w:hAnsi="楷体" w:eastAsia="楷体"/>
          <w:b/>
          <w:bCs/>
          <w:sz w:val="30"/>
          <w:szCs w:val="30"/>
        </w:rPr>
      </w:pPr>
      <w:r>
        <w:rPr>
          <w:rFonts w:hint="eastAsia" w:ascii="楷体" w:hAnsi="楷体" w:eastAsia="楷体"/>
          <w:b/>
          <w:bCs/>
          <w:sz w:val="30"/>
          <w:szCs w:val="30"/>
        </w:rPr>
        <w:t xml:space="preserve"> </w:t>
      </w:r>
    </w:p>
    <w:p>
      <w:pPr>
        <w:adjustRightInd w:val="0"/>
        <w:snapToGrid w:val="0"/>
        <w:spacing w:line="560" w:lineRule="exact"/>
        <w:rPr>
          <w:rFonts w:hint="eastAsia" w:ascii="宋体" w:hAnsi="宋体"/>
          <w:b/>
          <w:bCs/>
          <w:sz w:val="30"/>
          <w:szCs w:val="30"/>
        </w:rPr>
      </w:pPr>
      <w:r>
        <w:rPr>
          <w:rFonts w:hint="eastAsia" w:ascii="楷体_GB2312" w:hAnsi="楷体" w:eastAsia="楷体_GB2312"/>
          <w:b/>
          <w:bCs/>
          <w:sz w:val="30"/>
          <w:szCs w:val="30"/>
        </w:rPr>
        <w:t xml:space="preserve">                          </w:t>
      </w:r>
      <w:r>
        <w:rPr>
          <w:rFonts w:hint="eastAsia" w:ascii="宋体" w:hAnsi="宋体"/>
          <w:b/>
          <w:bCs/>
          <w:sz w:val="30"/>
          <w:szCs w:val="30"/>
        </w:rPr>
        <w:t xml:space="preserve"> 事证第12430811770072000R号</w:t>
      </w:r>
    </w:p>
    <w:p>
      <w:pPr>
        <w:adjustRightInd w:val="0"/>
        <w:snapToGrid w:val="0"/>
        <w:spacing w:line="560" w:lineRule="exact"/>
        <w:jc w:val="right"/>
        <w:rPr>
          <w:rFonts w:hint="eastAsia"/>
        </w:rPr>
      </w:pPr>
      <w:r>
        <w:t xml:space="preserve"> </w:t>
      </w:r>
    </w:p>
    <w:p>
      <w:pPr>
        <w:adjustRightInd w:val="0"/>
        <w:snapToGrid w:val="0"/>
        <w:spacing w:line="560" w:lineRule="exact"/>
        <w:jc w:val="right"/>
      </w:pPr>
      <w:r>
        <w:t xml:space="preserve"> </w:t>
      </w:r>
    </w:p>
    <w:p>
      <w:pPr>
        <w:adjustRightInd w:val="0"/>
        <w:snapToGrid w:val="0"/>
        <w:spacing w:line="560" w:lineRule="exact"/>
        <w:jc w:val="right"/>
      </w:pPr>
      <w:r>
        <w:rPr>
          <w:rFonts w:hint="eastAsia"/>
        </w:rPr>
        <w:t xml:space="preserve"> </w:t>
      </w:r>
    </w:p>
    <w:p>
      <w:pPr>
        <w:adjustRightInd w:val="0"/>
        <w:snapToGrid w:val="0"/>
        <w:spacing w:line="560" w:lineRule="exact"/>
        <w:jc w:val="right"/>
        <w:rPr>
          <w:rFonts w:hint="eastAsia"/>
        </w:rPr>
      </w:pPr>
      <w:r>
        <w:rPr>
          <w:rFonts w:hint="eastAsia"/>
        </w:rPr>
        <w:t xml:space="preserve"> </w:t>
      </w:r>
    </w:p>
    <w:p>
      <w:pPr>
        <w:adjustRightInd w:val="0"/>
        <w:snapToGrid w:val="0"/>
        <w:spacing w:line="560" w:lineRule="exact"/>
        <w:jc w:val="right"/>
        <w:rPr>
          <w:rFonts w:hint="eastAsia"/>
        </w:rPr>
      </w:pPr>
      <w:r>
        <w:t xml:space="preserve"> </w:t>
      </w:r>
    </w:p>
    <w:p>
      <w:pPr>
        <w:adjustRightInd w:val="0"/>
        <w:snapToGrid w:val="0"/>
        <w:spacing w:line="560" w:lineRule="exact"/>
        <w:jc w:val="center"/>
        <w:rPr>
          <w:rFonts w:hint="eastAsia" w:ascii="黑体" w:hAnsi="黑体" w:eastAsia="黑体" w:cs="黑体"/>
          <w:b/>
          <w:bCs/>
          <w:spacing w:val="40"/>
          <w:sz w:val="52"/>
          <w:szCs w:val="52"/>
        </w:rPr>
      </w:pPr>
      <w:r>
        <w:rPr>
          <w:rFonts w:hint="eastAsia" w:ascii="黑体" w:hAnsi="黑体" w:eastAsia="黑体" w:cs="黑体"/>
          <w:b/>
          <w:bCs/>
          <w:spacing w:val="40"/>
          <w:sz w:val="52"/>
          <w:szCs w:val="52"/>
          <w:lang w:val="en-US" w:eastAsia="zh-CN"/>
        </w:rPr>
        <w:t xml:space="preserve"> </w:t>
      </w:r>
      <w:r>
        <w:rPr>
          <w:rFonts w:hint="eastAsia" w:ascii="黑体" w:hAnsi="黑体" w:eastAsia="黑体" w:cs="黑体"/>
          <w:b/>
          <w:bCs/>
          <w:spacing w:val="40"/>
          <w:sz w:val="52"/>
          <w:szCs w:val="52"/>
        </w:rPr>
        <w:t>事业单位法人年度报告书</w:t>
      </w:r>
    </w:p>
    <w:p>
      <w:pPr>
        <w:adjustRightInd w:val="0"/>
        <w:snapToGrid w:val="0"/>
        <w:spacing w:line="560" w:lineRule="exact"/>
        <w:jc w:val="center"/>
        <w:rPr>
          <w:rFonts w:eastAsia="黑体"/>
          <w:b/>
          <w:bCs/>
          <w:spacing w:val="30"/>
        </w:rPr>
      </w:pPr>
      <w:r>
        <w:rPr>
          <w:rFonts w:hint="eastAsia" w:eastAsia="黑体"/>
          <w:b/>
          <w:bCs/>
          <w:spacing w:val="30"/>
        </w:rPr>
        <w:t xml:space="preserve"> </w:t>
      </w:r>
    </w:p>
    <w:p>
      <w:pPr>
        <w:adjustRightInd w:val="0"/>
        <w:snapToGrid w:val="0"/>
        <w:spacing w:line="560" w:lineRule="exact"/>
        <w:jc w:val="center"/>
        <w:rPr>
          <w:rFonts w:hint="eastAsia" w:eastAsia="黑体"/>
          <w:b/>
          <w:bCs/>
          <w:spacing w:val="30"/>
        </w:rPr>
      </w:pPr>
      <w:r>
        <w:rPr>
          <w:rFonts w:hint="eastAsia" w:eastAsia="黑体"/>
          <w:b/>
          <w:bCs/>
          <w:spacing w:val="30"/>
        </w:rPr>
        <w:t xml:space="preserve"> </w:t>
      </w:r>
    </w:p>
    <w:p>
      <w:pPr>
        <w:adjustRightInd w:val="0"/>
        <w:snapToGrid w:val="0"/>
        <w:spacing w:line="560" w:lineRule="exact"/>
        <w:jc w:val="center"/>
        <w:rPr>
          <w:rFonts w:hint="eastAsia" w:eastAsia="楷体_GB2312"/>
          <w:b/>
          <w:bCs/>
          <w:spacing w:val="30"/>
          <w:sz w:val="36"/>
          <w:szCs w:val="36"/>
        </w:rPr>
      </w:pPr>
      <w:r>
        <w:rPr>
          <w:rFonts w:hint="eastAsia" w:ascii="楷体_GB2312" w:eastAsia="楷体_GB2312"/>
          <w:b/>
          <w:bCs/>
          <w:spacing w:val="30"/>
          <w:sz w:val="36"/>
          <w:szCs w:val="36"/>
        </w:rPr>
        <w:t>（</w:t>
      </w:r>
      <w:r>
        <w:rPr>
          <w:rFonts w:hint="eastAsia" w:eastAsia="楷体_GB2312"/>
          <w:b/>
          <w:bCs/>
          <w:spacing w:val="30"/>
          <w:sz w:val="36"/>
          <w:szCs w:val="36"/>
          <w:lang w:eastAsia="zh-CN"/>
        </w:rPr>
        <w:t>202</w:t>
      </w:r>
      <w:r>
        <w:rPr>
          <w:rFonts w:hint="eastAsia" w:eastAsia="楷体_GB2312"/>
          <w:b/>
          <w:bCs/>
          <w:spacing w:val="30"/>
          <w:sz w:val="36"/>
          <w:szCs w:val="36"/>
          <w:lang w:val="en-US" w:eastAsia="zh-CN"/>
        </w:rPr>
        <w:t>3</w:t>
      </w:r>
      <w:r>
        <w:rPr>
          <w:rFonts w:hint="eastAsia" w:ascii="楷体_GB2312" w:hAnsi="楷体" w:eastAsia="楷体_GB2312"/>
          <w:b/>
          <w:bCs/>
          <w:spacing w:val="30"/>
          <w:sz w:val="36"/>
          <w:szCs w:val="36"/>
        </w:rPr>
        <w:t>年度</w:t>
      </w:r>
      <w:r>
        <w:rPr>
          <w:rFonts w:hint="eastAsia" w:ascii="楷体_GB2312" w:eastAsia="楷体_GB2312"/>
          <w:b/>
          <w:bCs/>
          <w:spacing w:val="30"/>
          <w:sz w:val="36"/>
          <w:szCs w:val="36"/>
        </w:rPr>
        <w:t>）</w:t>
      </w:r>
    </w:p>
    <w:p>
      <w:pPr>
        <w:adjustRightInd w:val="0"/>
        <w:snapToGrid w:val="0"/>
        <w:spacing w:line="560" w:lineRule="exact"/>
        <w:jc w:val="center"/>
        <w:rPr>
          <w:sz w:val="36"/>
          <w:szCs w:val="36"/>
        </w:rPr>
      </w:pPr>
      <w:r>
        <w:rPr>
          <w:sz w:val="36"/>
          <w:szCs w:val="36"/>
        </w:rPr>
        <w:t xml:space="preserve"> </w:t>
      </w:r>
    </w:p>
    <w:p>
      <w:pPr>
        <w:adjustRightInd w:val="0"/>
        <w:snapToGrid w:val="0"/>
        <w:spacing w:line="560" w:lineRule="exact"/>
        <w:jc w:val="center"/>
        <w:rPr>
          <w:sz w:val="36"/>
          <w:szCs w:val="36"/>
        </w:rPr>
      </w:pPr>
      <w:r>
        <w:rPr>
          <w:sz w:val="36"/>
          <w:szCs w:val="36"/>
        </w:rPr>
        <w:t xml:space="preserve"> </w:t>
      </w:r>
    </w:p>
    <w:p>
      <w:pPr>
        <w:adjustRightInd w:val="0"/>
        <w:snapToGrid w:val="0"/>
        <w:spacing w:line="560" w:lineRule="exact"/>
        <w:ind w:firstLine="1084" w:firstLineChars="300"/>
        <w:rPr>
          <w:rFonts w:ascii="黑体" w:eastAsia="黑体"/>
          <w:b/>
          <w:bCs/>
          <w:spacing w:val="-20"/>
          <w:sz w:val="28"/>
          <w:szCs w:val="28"/>
          <w:u w:val="single"/>
        </w:rPr>
      </w:pPr>
      <w:r>
        <w:rPr>
          <w:rFonts w:hint="eastAsia" w:ascii="黑体" w:hAnsi="黑体" w:eastAsia="黑体"/>
          <w:b/>
          <w:bCs/>
          <w:sz w:val="36"/>
          <w:szCs w:val="36"/>
        </w:rPr>
        <w:t>单</w:t>
      </w:r>
      <w:r>
        <w:rPr>
          <w:rFonts w:hint="eastAsia" w:ascii="黑体" w:eastAsia="黑体"/>
          <w:b/>
          <w:bCs/>
          <w:sz w:val="36"/>
          <w:szCs w:val="36"/>
        </w:rPr>
        <w:t xml:space="preserve"> </w:t>
      </w:r>
      <w:r>
        <w:rPr>
          <w:rFonts w:hint="eastAsia" w:ascii="黑体" w:hAnsi="黑体" w:eastAsia="黑体"/>
          <w:b/>
          <w:bCs/>
          <w:sz w:val="36"/>
          <w:szCs w:val="36"/>
        </w:rPr>
        <w:t>位</w:t>
      </w:r>
      <w:r>
        <w:rPr>
          <w:rFonts w:hint="eastAsia" w:ascii="黑体" w:eastAsia="黑体"/>
          <w:b/>
          <w:bCs/>
          <w:sz w:val="36"/>
          <w:szCs w:val="36"/>
        </w:rPr>
        <w:t xml:space="preserve"> </w:t>
      </w:r>
      <w:r>
        <w:rPr>
          <w:rFonts w:hint="eastAsia" w:ascii="黑体" w:hAnsi="黑体" w:eastAsia="黑体"/>
          <w:b/>
          <w:bCs/>
          <w:sz w:val="36"/>
          <w:szCs w:val="36"/>
        </w:rPr>
        <w:t>名</w:t>
      </w:r>
      <w:r>
        <w:rPr>
          <w:rFonts w:hint="eastAsia" w:ascii="黑体" w:hAnsi="黑体" w:eastAsia="黑体"/>
          <w:b/>
          <w:bCs/>
          <w:sz w:val="36"/>
          <w:szCs w:val="36"/>
          <w:lang w:val="en-US" w:eastAsia="zh-CN"/>
        </w:rPr>
        <w:t xml:space="preserve"> </w:t>
      </w:r>
      <w:r>
        <w:rPr>
          <w:rFonts w:hint="eastAsia" w:ascii="黑体" w:hAnsi="黑体" w:eastAsia="黑体"/>
          <w:b/>
          <w:bCs/>
          <w:sz w:val="36"/>
          <w:szCs w:val="36"/>
        </w:rPr>
        <w:t>称</w:t>
      </w:r>
      <w:r>
        <w:rPr>
          <w:rFonts w:hint="eastAsia" w:ascii="黑体" w:eastAsia="黑体"/>
          <w:b/>
          <w:bCs/>
          <w:sz w:val="36"/>
          <w:szCs w:val="36"/>
        </w:rPr>
        <w:t xml:space="preserve"> </w:t>
      </w:r>
      <w:r>
        <w:rPr>
          <w:rFonts w:hint="eastAsia" w:ascii="黑体" w:eastAsia="黑体"/>
          <w:b/>
          <w:bCs/>
          <w:spacing w:val="-20"/>
          <w:sz w:val="28"/>
          <w:szCs w:val="28"/>
          <w:u w:val="single"/>
        </w:rPr>
        <w:t xml:space="preserve">  </w:t>
      </w:r>
      <w:r>
        <w:rPr>
          <w:rFonts w:hint="eastAsia" w:ascii="楷体" w:hAnsi="楷体" w:eastAsia="楷体" w:cs="楷体"/>
          <w:b/>
          <w:bCs/>
          <w:spacing w:val="-20"/>
          <w:sz w:val="36"/>
          <w:szCs w:val="36"/>
          <w:u w:val="single"/>
        </w:rPr>
        <w:t xml:space="preserve">张家界市武陵源区师资培训中心 </w:t>
      </w:r>
      <w:r>
        <w:rPr>
          <w:rFonts w:ascii="华文中宋" w:hAnsi="华文中宋"/>
          <w:b/>
          <w:bCs/>
          <w:spacing w:val="-20"/>
          <w:sz w:val="32"/>
          <w:szCs w:val="32"/>
          <w:u w:val="single"/>
        </w:rPr>
        <w:t xml:space="preserve"> </w:t>
      </w:r>
    </w:p>
    <w:p>
      <w:pPr>
        <w:adjustRightInd w:val="0"/>
        <w:snapToGrid w:val="0"/>
        <w:spacing w:line="560" w:lineRule="exact"/>
        <w:ind w:firstLine="1446" w:firstLineChars="400"/>
        <w:rPr>
          <w:rFonts w:hint="eastAsia" w:ascii="黑体" w:eastAsia="黑体"/>
          <w:b/>
          <w:bCs/>
          <w:sz w:val="36"/>
          <w:szCs w:val="36"/>
        </w:rPr>
      </w:pPr>
      <w:r>
        <w:rPr>
          <w:rFonts w:hint="eastAsia" w:ascii="黑体" w:eastAsia="黑体"/>
          <w:b/>
          <w:bCs/>
          <w:sz w:val="36"/>
          <w:szCs w:val="36"/>
        </w:rPr>
        <w:t xml:space="preserve"> </w:t>
      </w:r>
    </w:p>
    <w:p>
      <w:pPr>
        <w:adjustRightInd w:val="0"/>
        <w:snapToGrid w:val="0"/>
        <w:spacing w:line="560" w:lineRule="exact"/>
        <w:ind w:firstLine="1084" w:firstLineChars="300"/>
        <w:rPr>
          <w:rFonts w:hint="eastAsia" w:ascii="黑体" w:eastAsia="黑体"/>
          <w:b/>
          <w:bCs/>
          <w:sz w:val="28"/>
          <w:szCs w:val="28"/>
          <w:u w:val="single"/>
        </w:rPr>
      </w:pPr>
      <w:r>
        <w:rPr>
          <w:rFonts w:hint="eastAsia" w:ascii="黑体" w:hAnsi="黑体" w:eastAsia="黑体"/>
          <w:b/>
          <w:bCs/>
          <w:sz w:val="36"/>
          <w:szCs w:val="36"/>
        </w:rPr>
        <w:t>举</w:t>
      </w:r>
      <w:r>
        <w:rPr>
          <w:rFonts w:hint="eastAsia" w:ascii="黑体" w:eastAsia="黑体"/>
          <w:b/>
          <w:bCs/>
          <w:sz w:val="36"/>
          <w:szCs w:val="36"/>
        </w:rPr>
        <w:t xml:space="preserve"> </w:t>
      </w:r>
      <w:r>
        <w:rPr>
          <w:rFonts w:hint="eastAsia" w:ascii="黑体" w:hAnsi="黑体" w:eastAsia="黑体"/>
          <w:b/>
          <w:bCs/>
          <w:sz w:val="36"/>
          <w:szCs w:val="36"/>
        </w:rPr>
        <w:t>办</w:t>
      </w:r>
      <w:r>
        <w:rPr>
          <w:rFonts w:hint="eastAsia" w:ascii="黑体" w:eastAsia="黑体"/>
          <w:b/>
          <w:bCs/>
          <w:sz w:val="36"/>
          <w:szCs w:val="36"/>
        </w:rPr>
        <w:t xml:space="preserve"> </w:t>
      </w:r>
      <w:r>
        <w:rPr>
          <w:rFonts w:hint="eastAsia" w:ascii="黑体" w:hAnsi="黑体" w:eastAsia="黑体"/>
          <w:b/>
          <w:bCs/>
          <w:sz w:val="36"/>
          <w:szCs w:val="36"/>
        </w:rPr>
        <w:t>单</w:t>
      </w:r>
      <w:r>
        <w:rPr>
          <w:rFonts w:hint="eastAsia" w:ascii="黑体" w:eastAsia="黑体"/>
          <w:b/>
          <w:bCs/>
          <w:sz w:val="36"/>
          <w:szCs w:val="36"/>
        </w:rPr>
        <w:t xml:space="preserve"> </w:t>
      </w:r>
      <w:r>
        <w:rPr>
          <w:rFonts w:hint="eastAsia" w:ascii="黑体" w:hAnsi="黑体" w:eastAsia="黑体"/>
          <w:b/>
          <w:bCs/>
          <w:sz w:val="36"/>
          <w:szCs w:val="36"/>
        </w:rPr>
        <w:t>位</w:t>
      </w:r>
      <w:r>
        <w:rPr>
          <w:rFonts w:hint="eastAsia" w:ascii="黑体" w:eastAsia="黑体"/>
          <w:b/>
          <w:bCs/>
          <w:sz w:val="36"/>
          <w:szCs w:val="36"/>
          <w:u w:val="single"/>
        </w:rPr>
        <w:t xml:space="preserve">  </w:t>
      </w:r>
      <w:r>
        <w:rPr>
          <w:rFonts w:hint="eastAsia" w:ascii="楷体" w:hAnsi="楷体" w:eastAsia="楷体" w:cs="楷体"/>
          <w:b/>
          <w:bCs/>
          <w:sz w:val="36"/>
          <w:szCs w:val="36"/>
          <w:u w:val="single"/>
        </w:rPr>
        <w:t>张家界市武陵源区教育局</w:t>
      </w:r>
      <w:r>
        <w:rPr>
          <w:rFonts w:ascii="华文中宋" w:hAnsi="华文中宋"/>
          <w:b/>
          <w:bCs/>
          <w:sz w:val="30"/>
          <w:szCs w:val="30"/>
          <w:u w:val="single"/>
        </w:rPr>
        <w:t xml:space="preserve"> </w:t>
      </w:r>
      <w:r>
        <w:rPr>
          <w:rFonts w:ascii="华文中宋" w:hAnsi="华文中宋"/>
          <w:b/>
          <w:bCs/>
          <w:sz w:val="28"/>
          <w:szCs w:val="28"/>
          <w:u w:val="single"/>
        </w:rPr>
        <w:t xml:space="preserve">  </w:t>
      </w:r>
      <w:r>
        <w:rPr>
          <w:rFonts w:hint="eastAsia" w:ascii="黑体" w:eastAsia="黑体"/>
          <w:b/>
          <w:bCs/>
          <w:sz w:val="28"/>
          <w:szCs w:val="28"/>
          <w:u w:val="single"/>
        </w:rPr>
        <w:t xml:space="preserve">  </w:t>
      </w:r>
      <w:r>
        <w:rPr>
          <w:rFonts w:hint="eastAsia" w:ascii="黑体" w:eastAsia="黑体"/>
          <w:b/>
          <w:bCs/>
          <w:sz w:val="28"/>
          <w:szCs w:val="28"/>
          <w:u w:val="none"/>
        </w:rPr>
        <w:t xml:space="preserve"> </w:t>
      </w:r>
    </w:p>
    <w:p>
      <w:pPr>
        <w:adjustRightInd w:val="0"/>
        <w:snapToGrid w:val="0"/>
        <w:spacing w:line="560" w:lineRule="exact"/>
        <w:rPr>
          <w:rFonts w:hint="eastAsia" w:ascii="黑体" w:eastAsia="黑体"/>
          <w:b/>
          <w:bCs/>
          <w:sz w:val="24"/>
          <w:szCs w:val="24"/>
          <w:u w:val="single"/>
        </w:rPr>
      </w:pPr>
    </w:p>
    <w:p>
      <w:pPr>
        <w:adjustRightInd w:val="0"/>
        <w:snapToGrid w:val="0"/>
        <w:spacing w:line="560" w:lineRule="exact"/>
        <w:ind w:firstLine="1084" w:firstLineChars="300"/>
        <w:rPr>
          <w:rFonts w:hint="eastAsia" w:ascii="黑体" w:eastAsia="黑体"/>
          <w:b/>
          <w:bCs/>
          <w:sz w:val="36"/>
          <w:szCs w:val="36"/>
          <w:u w:val="single"/>
        </w:rPr>
      </w:pPr>
      <w:r>
        <w:rPr>
          <w:rFonts w:hint="eastAsia" w:ascii="黑体" w:hAnsi="黑体" w:eastAsia="黑体"/>
          <w:b/>
          <w:bCs/>
          <w:sz w:val="36"/>
          <w:szCs w:val="36"/>
        </w:rPr>
        <w:t>法</w:t>
      </w:r>
      <w:r>
        <w:rPr>
          <w:rFonts w:hint="eastAsia" w:ascii="黑体" w:hAnsi="黑体" w:eastAsia="黑体"/>
          <w:b/>
          <w:bCs/>
          <w:spacing w:val="30"/>
          <w:sz w:val="36"/>
          <w:szCs w:val="36"/>
        </w:rPr>
        <w:t>定代表</w:t>
      </w:r>
      <w:r>
        <w:rPr>
          <w:rFonts w:hint="eastAsia" w:ascii="黑体" w:hAnsi="黑体" w:eastAsia="黑体"/>
          <w:b/>
          <w:bCs/>
          <w:sz w:val="36"/>
          <w:szCs w:val="36"/>
        </w:rPr>
        <w:t>人</w:t>
      </w:r>
      <w:r>
        <w:rPr>
          <w:rFonts w:hint="eastAsia" w:ascii="黑体" w:eastAsia="黑体"/>
          <w:b/>
          <w:bCs/>
          <w:sz w:val="36"/>
          <w:szCs w:val="36"/>
          <w:u w:val="single"/>
        </w:rPr>
        <w:t xml:space="preserve">     </w:t>
      </w:r>
      <w:r>
        <w:rPr>
          <w:rFonts w:hint="eastAsia" w:ascii="黑体" w:eastAsia="黑体"/>
          <w:b/>
          <w:bCs/>
          <w:sz w:val="30"/>
          <w:szCs w:val="30"/>
          <w:u w:val="single"/>
        </w:rPr>
        <w:t xml:space="preserve"> </w:t>
      </w:r>
      <w:r>
        <w:rPr>
          <w:rFonts w:hint="eastAsia" w:ascii="黑体" w:eastAsia="黑体"/>
          <w:b/>
          <w:bCs/>
          <w:sz w:val="30"/>
          <w:szCs w:val="30"/>
          <w:u w:val="single"/>
          <w:lang w:val="en-US" w:eastAsia="zh-CN"/>
        </w:rPr>
        <w:t xml:space="preserve">   </w:t>
      </w:r>
      <w:r>
        <w:rPr>
          <w:rFonts w:hint="eastAsia" w:ascii="楷体" w:hAnsi="楷体" w:eastAsia="楷体" w:cs="楷体"/>
          <w:b/>
          <w:bCs/>
          <w:sz w:val="36"/>
          <w:szCs w:val="36"/>
          <w:u w:val="single"/>
        </w:rPr>
        <w:t>唐</w:t>
      </w:r>
      <w:r>
        <w:rPr>
          <w:rFonts w:hint="eastAsia" w:ascii="楷体" w:hAnsi="楷体" w:eastAsia="楷体" w:cs="楷体"/>
          <w:b/>
          <w:bCs/>
          <w:sz w:val="36"/>
          <w:szCs w:val="36"/>
          <w:u w:val="single"/>
          <w:lang w:val="en-US" w:eastAsia="zh-CN"/>
        </w:rPr>
        <w:t xml:space="preserve"> 彩 虹</w:t>
      </w:r>
      <w:r>
        <w:rPr>
          <w:rFonts w:hint="eastAsia" w:ascii="黑体" w:eastAsia="黑体"/>
          <w:b/>
          <w:bCs/>
          <w:spacing w:val="113"/>
          <w:sz w:val="30"/>
          <w:szCs w:val="30"/>
          <w:u w:val="single"/>
        </w:rPr>
        <w:t xml:space="preserve"> </w:t>
      </w:r>
      <w:r>
        <w:rPr>
          <w:rFonts w:hint="eastAsia" w:ascii="黑体" w:eastAsia="黑体"/>
          <w:b/>
          <w:bCs/>
          <w:sz w:val="30"/>
          <w:szCs w:val="30"/>
          <w:u w:val="single"/>
        </w:rPr>
        <w:t xml:space="preserve">      </w:t>
      </w:r>
      <w:r>
        <w:rPr>
          <w:rFonts w:hint="eastAsia" w:ascii="黑体" w:eastAsia="黑体"/>
          <w:b/>
          <w:bCs/>
          <w:sz w:val="36"/>
          <w:szCs w:val="36"/>
          <w:u w:val="single"/>
        </w:rPr>
        <w:t xml:space="preserve">    </w:t>
      </w:r>
    </w:p>
    <w:p>
      <w:pPr>
        <w:adjustRightInd w:val="0"/>
        <w:snapToGrid w:val="0"/>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 xml:space="preserve"> </w:t>
      </w:r>
    </w:p>
    <w:p>
      <w:pPr>
        <w:adjustRightInd w:val="0"/>
        <w:snapToGrid w:val="0"/>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 xml:space="preserve"> </w:t>
      </w:r>
    </w:p>
    <w:p>
      <w:pPr>
        <w:adjustRightInd w:val="0"/>
        <w:snapToGrid w:val="0"/>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 xml:space="preserve"> </w:t>
      </w:r>
    </w:p>
    <w:p>
      <w:pPr>
        <w:adjustRightInd w:val="0"/>
        <w:snapToGrid w:val="0"/>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 xml:space="preserve"> </w:t>
      </w:r>
    </w:p>
    <w:p>
      <w:pPr>
        <w:adjustRightInd w:val="0"/>
        <w:snapToGrid w:val="0"/>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lang w:val="en-US" w:eastAsia="zh-CN"/>
        </w:rPr>
        <w:t xml:space="preserve">    </w:t>
      </w:r>
      <w:r>
        <w:rPr>
          <w:rFonts w:hint="eastAsia" w:ascii="楷体_GB2312" w:hAnsi="楷体" w:eastAsia="楷体_GB2312"/>
          <w:b/>
          <w:bCs/>
          <w:sz w:val="32"/>
          <w:szCs w:val="32"/>
        </w:rPr>
        <w:t>张家界市武陵源区事业单位登记管理局制</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1440"/>
        <w:gridCol w:w="556"/>
        <w:gridCol w:w="1963"/>
        <w:gridCol w:w="3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21" w:type="dxa"/>
            <w:vMerge w:val="restart"/>
            <w:tcBorders>
              <w:top w:val="single" w:color="auto" w:sz="12" w:space="0"/>
              <w:left w:val="single" w:color="auto" w:sz="12" w:space="0"/>
              <w:bottom w:val="single" w:color="auto" w:sz="8" w:space="0"/>
              <w:right w:val="single" w:color="auto" w:sz="4" w:space="0"/>
            </w:tcBorders>
            <w:vAlign w:val="center"/>
          </w:tcPr>
          <w:p>
            <w:pPr>
              <w:spacing w:line="560" w:lineRule="exact"/>
              <w:jc w:val="center"/>
              <w:rPr>
                <w:rFonts w:ascii="楷体_GB2312" w:hAnsi="楷体" w:eastAsia="楷体_GB2312"/>
                <w:b/>
                <w:bCs/>
                <w:sz w:val="32"/>
                <w:szCs w:val="32"/>
              </w:rPr>
            </w:pPr>
            <w:r>
              <w:rPr>
                <w:rFonts w:hint="eastAsia" w:ascii="楷体_GB2312" w:hAnsi="楷体" w:eastAsia="楷体_GB2312"/>
                <w:b/>
                <w:bCs/>
                <w:sz w:val="32"/>
                <w:szCs w:val="32"/>
              </w:rPr>
              <w:t>《事业</w:t>
            </w:r>
          </w:p>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单 位</w:t>
            </w:r>
          </w:p>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法 人</w:t>
            </w:r>
          </w:p>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 xml:space="preserve"> 证书》</w:t>
            </w:r>
          </w:p>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登 载</w:t>
            </w:r>
          </w:p>
          <w:p>
            <w:pPr>
              <w:spacing w:line="560" w:lineRule="exact"/>
              <w:jc w:val="center"/>
              <w:rPr>
                <w:rFonts w:ascii="楷体_GB2312" w:hAnsi="楷体" w:eastAsia="楷体_GB2312"/>
                <w:b/>
                <w:bCs/>
                <w:sz w:val="32"/>
                <w:szCs w:val="32"/>
              </w:rPr>
            </w:pPr>
            <w:r>
              <w:rPr>
                <w:rFonts w:hint="eastAsia" w:ascii="楷体_GB2312" w:hAnsi="楷体" w:eastAsia="楷体_GB2312"/>
                <w:b/>
                <w:bCs/>
                <w:sz w:val="32"/>
                <w:szCs w:val="32"/>
              </w:rPr>
              <w:t>事 项</w:t>
            </w:r>
          </w:p>
        </w:tc>
        <w:tc>
          <w:tcPr>
            <w:tcW w:w="1996" w:type="dxa"/>
            <w:gridSpan w:val="2"/>
            <w:tcBorders>
              <w:top w:val="single" w:color="auto" w:sz="12" w:space="0"/>
              <w:left w:val="nil"/>
              <w:bottom w:val="single" w:color="auto" w:sz="4" w:space="0"/>
              <w:right w:val="single" w:color="auto" w:sz="4" w:space="0"/>
            </w:tcBorders>
            <w:vAlign w:val="center"/>
          </w:tcPr>
          <w:p>
            <w:pPr>
              <w:spacing w:line="560" w:lineRule="exact"/>
              <w:jc w:val="center"/>
              <w:rPr>
                <w:rFonts w:ascii="楷体_GB2312" w:hAnsi="楷体" w:eastAsia="楷体_GB2312"/>
                <w:b/>
                <w:bCs/>
                <w:sz w:val="32"/>
                <w:szCs w:val="32"/>
              </w:rPr>
            </w:pPr>
            <w:r>
              <w:rPr>
                <w:rFonts w:hint="eastAsia" w:ascii="楷体_GB2312" w:hAnsi="楷体" w:eastAsia="楷体_GB2312"/>
                <w:b/>
                <w:bCs/>
                <w:sz w:val="32"/>
                <w:szCs w:val="32"/>
              </w:rPr>
              <w:t>单位名称</w:t>
            </w:r>
          </w:p>
        </w:tc>
        <w:tc>
          <w:tcPr>
            <w:tcW w:w="5924" w:type="dxa"/>
            <w:gridSpan w:val="2"/>
            <w:tcBorders>
              <w:top w:val="single" w:color="auto" w:sz="12" w:space="0"/>
              <w:left w:val="nil"/>
              <w:bottom w:val="single" w:color="auto" w:sz="4" w:space="0"/>
              <w:right w:val="single" w:color="auto" w:sz="12" w:space="0"/>
            </w:tcBorders>
            <w:vAlign w:val="center"/>
          </w:tcPr>
          <w:p>
            <w:pPr>
              <w:adjustRightInd w:val="0"/>
              <w:snapToGrid w:val="0"/>
              <w:spacing w:line="560" w:lineRule="exact"/>
              <w:rPr>
                <w:rFonts w:ascii="楷体_GB2312" w:hAnsi="楷体" w:eastAsia="楷体_GB2312"/>
                <w:b/>
                <w:bCs/>
                <w:sz w:val="32"/>
                <w:szCs w:val="32"/>
              </w:rPr>
            </w:pPr>
            <w:r>
              <w:rPr>
                <w:rFonts w:hint="eastAsia" w:ascii="楷体_GB2312" w:hAnsi="楷体" w:eastAsia="楷体_GB2312"/>
                <w:b/>
                <w:bCs/>
                <w:sz w:val="32"/>
                <w:szCs w:val="32"/>
              </w:rPr>
              <w:t>张家界市武陵源区师资培训中心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6" w:hRule="atLeast"/>
          <w:jc w:val="center"/>
        </w:trPr>
        <w:tc>
          <w:tcPr>
            <w:tcW w:w="1621" w:type="dxa"/>
            <w:vMerge w:val="continue"/>
            <w:tcBorders>
              <w:top w:val="single" w:color="auto" w:sz="12" w:space="0"/>
              <w:left w:val="single" w:color="auto" w:sz="12" w:space="0"/>
              <w:bottom w:val="single" w:color="auto" w:sz="8" w:space="0"/>
              <w:right w:val="single" w:color="auto" w:sz="4" w:space="0"/>
            </w:tcBorders>
            <w:vAlign w:val="center"/>
          </w:tcPr>
          <w:p>
            <w:pPr>
              <w:widowControl/>
              <w:jc w:val="left"/>
              <w:rPr>
                <w:rFonts w:ascii="楷体_GB2312" w:hAnsi="楷体" w:eastAsia="楷体_GB2312"/>
                <w:b/>
                <w:bCs/>
                <w:sz w:val="32"/>
                <w:szCs w:val="32"/>
              </w:rPr>
            </w:pPr>
          </w:p>
        </w:tc>
        <w:tc>
          <w:tcPr>
            <w:tcW w:w="1996" w:type="dxa"/>
            <w:gridSpan w:val="2"/>
            <w:tcBorders>
              <w:top w:val="single" w:color="auto" w:sz="4" w:space="0"/>
              <w:left w:val="nil"/>
              <w:bottom w:val="single" w:color="auto" w:sz="4" w:space="0"/>
              <w:right w:val="single" w:color="auto" w:sz="4" w:space="0"/>
            </w:tcBorders>
            <w:vAlign w:val="center"/>
          </w:tcPr>
          <w:p>
            <w:pPr>
              <w:spacing w:line="560" w:lineRule="exact"/>
              <w:jc w:val="center"/>
              <w:rPr>
                <w:rFonts w:ascii="楷体_GB2312" w:hAnsi="楷体" w:eastAsia="楷体_GB2312"/>
                <w:b/>
                <w:bCs/>
                <w:sz w:val="32"/>
                <w:szCs w:val="32"/>
              </w:rPr>
            </w:pPr>
            <w:r>
              <w:rPr>
                <w:rFonts w:hint="eastAsia" w:ascii="楷体_GB2312" w:hAnsi="楷体" w:eastAsia="楷体_GB2312"/>
                <w:b/>
                <w:bCs/>
                <w:sz w:val="32"/>
                <w:szCs w:val="32"/>
              </w:rPr>
              <w:t>宗 旨 和</w:t>
            </w:r>
          </w:p>
          <w:p>
            <w:pPr>
              <w:spacing w:line="560" w:lineRule="exact"/>
              <w:jc w:val="center"/>
              <w:rPr>
                <w:rFonts w:ascii="楷体_GB2312" w:hAnsi="楷体" w:eastAsia="楷体_GB2312"/>
                <w:b/>
                <w:bCs/>
                <w:sz w:val="32"/>
                <w:szCs w:val="32"/>
              </w:rPr>
            </w:pPr>
            <w:r>
              <w:rPr>
                <w:rFonts w:hint="eastAsia" w:ascii="楷体_GB2312" w:hAnsi="楷体" w:eastAsia="楷体_GB2312"/>
                <w:b/>
                <w:bCs/>
                <w:sz w:val="32"/>
                <w:szCs w:val="32"/>
              </w:rPr>
              <w:t>业务范围</w:t>
            </w:r>
          </w:p>
        </w:tc>
        <w:tc>
          <w:tcPr>
            <w:tcW w:w="5924" w:type="dxa"/>
            <w:gridSpan w:val="2"/>
            <w:tcBorders>
              <w:top w:val="single" w:color="auto" w:sz="4" w:space="0"/>
              <w:left w:val="nil"/>
              <w:bottom w:val="single" w:color="auto" w:sz="4" w:space="0"/>
              <w:right w:val="single" w:color="auto" w:sz="12" w:space="0"/>
            </w:tcBorders>
            <w:vAlign w:val="center"/>
          </w:tcPr>
          <w:p>
            <w:pPr>
              <w:autoSpaceDE w:val="0"/>
              <w:adjustRightInd w:val="0"/>
              <w:snapToGrid w:val="0"/>
              <w:spacing w:line="400" w:lineRule="exact"/>
              <w:jc w:val="left"/>
              <w:rPr>
                <w:rFonts w:hint="eastAsia" w:ascii="楷体" w:hAnsi="楷体" w:eastAsia="楷体"/>
                <w:b/>
                <w:bCs/>
                <w:color w:val="000000"/>
                <w:sz w:val="32"/>
                <w:szCs w:val="32"/>
              </w:rPr>
            </w:pPr>
            <w:r>
              <w:rPr>
                <w:rFonts w:hint="eastAsia" w:ascii="楷体" w:hAnsi="楷体" w:eastAsia="楷体"/>
                <w:b/>
                <w:bCs/>
                <w:color w:val="000000"/>
                <w:kern w:val="0"/>
                <w:sz w:val="28"/>
                <w:szCs w:val="28"/>
              </w:rPr>
              <w:t xml:space="preserve">  从事教师培训</w:t>
            </w:r>
            <w:r>
              <w:rPr>
                <w:rFonts w:hint="eastAsia" w:ascii="楷体" w:hAnsi="楷体" w:eastAsia="楷体"/>
                <w:b/>
                <w:bCs/>
                <w:color w:val="000000"/>
                <w:kern w:val="0"/>
                <w:sz w:val="28"/>
                <w:szCs w:val="28"/>
                <w:lang w:val="en-US" w:eastAsia="zh-CN"/>
              </w:rPr>
              <w:t>管理</w:t>
            </w:r>
            <w:r>
              <w:rPr>
                <w:rFonts w:hint="eastAsia" w:ascii="楷体" w:hAnsi="楷体" w:eastAsia="楷体"/>
                <w:b/>
                <w:bCs/>
                <w:color w:val="000000"/>
                <w:kern w:val="0"/>
                <w:sz w:val="28"/>
                <w:szCs w:val="28"/>
              </w:rPr>
              <w:t>，促进教育事业发展</w:t>
            </w:r>
            <w:r>
              <w:rPr>
                <w:rFonts w:hint="eastAsia" w:ascii="楷体" w:hAnsi="楷体" w:eastAsia="楷体"/>
                <w:b/>
                <w:bCs/>
                <w:color w:val="000000"/>
                <w:kern w:val="0"/>
                <w:sz w:val="28"/>
                <w:szCs w:val="28"/>
                <w:lang w:eastAsia="zh-CN"/>
              </w:rPr>
              <w:t>；</w:t>
            </w:r>
            <w:r>
              <w:rPr>
                <w:rFonts w:hint="eastAsia" w:ascii="楷体" w:hAnsi="楷体" w:eastAsia="楷体"/>
                <w:b/>
                <w:bCs/>
                <w:color w:val="000000"/>
                <w:kern w:val="0"/>
                <w:sz w:val="28"/>
                <w:szCs w:val="28"/>
              </w:rPr>
              <w:t>制定教师培训规划，负责全区师资培训</w:t>
            </w:r>
            <w:r>
              <w:rPr>
                <w:rFonts w:hint="eastAsia" w:ascii="楷体" w:hAnsi="楷体" w:eastAsia="楷体"/>
                <w:b/>
                <w:bCs/>
                <w:color w:val="000000"/>
                <w:kern w:val="0"/>
                <w:sz w:val="28"/>
                <w:szCs w:val="28"/>
                <w:lang w:eastAsia="zh-CN"/>
              </w:rPr>
              <w:t>；</w:t>
            </w:r>
            <w:r>
              <w:rPr>
                <w:rFonts w:hint="eastAsia" w:ascii="楷体" w:hAnsi="楷体" w:eastAsia="楷体"/>
                <w:b/>
                <w:bCs/>
                <w:color w:val="000000"/>
                <w:kern w:val="0"/>
                <w:sz w:val="28"/>
                <w:szCs w:val="28"/>
                <w:lang w:val="en-US" w:eastAsia="zh-CN"/>
              </w:rPr>
              <w:t>负责全区教师继续教育和学分登记管理工作；</w:t>
            </w:r>
            <w:r>
              <w:rPr>
                <w:rFonts w:hint="eastAsia" w:ascii="楷体" w:hAnsi="楷体" w:eastAsia="楷体"/>
                <w:b/>
                <w:bCs/>
                <w:color w:val="000000"/>
                <w:kern w:val="0"/>
                <w:sz w:val="28"/>
                <w:szCs w:val="28"/>
              </w:rPr>
              <w:t>制定学校语言文字工作规划，负责指导语言文字达标校、示范校创建等。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621" w:type="dxa"/>
            <w:vMerge w:val="continue"/>
            <w:tcBorders>
              <w:top w:val="single" w:color="auto" w:sz="12" w:space="0"/>
              <w:left w:val="single" w:color="auto" w:sz="12" w:space="0"/>
              <w:bottom w:val="single" w:color="auto" w:sz="8" w:space="0"/>
              <w:right w:val="single" w:color="auto" w:sz="4" w:space="0"/>
            </w:tcBorders>
            <w:vAlign w:val="center"/>
          </w:tcPr>
          <w:p>
            <w:pPr>
              <w:widowControl/>
              <w:jc w:val="left"/>
              <w:rPr>
                <w:rFonts w:ascii="楷体_GB2312" w:hAnsi="楷体" w:eastAsia="楷体_GB2312"/>
                <w:b/>
                <w:bCs/>
                <w:sz w:val="32"/>
                <w:szCs w:val="32"/>
              </w:rPr>
            </w:pPr>
          </w:p>
        </w:tc>
        <w:tc>
          <w:tcPr>
            <w:tcW w:w="1996" w:type="dxa"/>
            <w:gridSpan w:val="2"/>
            <w:tcBorders>
              <w:top w:val="single" w:color="auto" w:sz="4" w:space="0"/>
              <w:left w:val="nil"/>
              <w:bottom w:val="single" w:color="auto" w:sz="4" w:space="0"/>
              <w:right w:val="single" w:color="auto" w:sz="4" w:space="0"/>
            </w:tcBorders>
            <w:vAlign w:val="center"/>
          </w:tcPr>
          <w:p>
            <w:pPr>
              <w:spacing w:line="560" w:lineRule="exact"/>
              <w:jc w:val="center"/>
              <w:rPr>
                <w:rFonts w:ascii="楷体_GB2312" w:hAnsi="楷体" w:eastAsia="楷体_GB2312"/>
                <w:b/>
                <w:bCs/>
                <w:sz w:val="32"/>
                <w:szCs w:val="32"/>
              </w:rPr>
            </w:pPr>
            <w:r>
              <w:rPr>
                <w:rFonts w:hint="eastAsia" w:ascii="楷体_GB2312" w:hAnsi="楷体" w:eastAsia="楷体_GB2312"/>
                <w:b/>
                <w:bCs/>
                <w:sz w:val="32"/>
                <w:szCs w:val="32"/>
              </w:rPr>
              <w:t>住    所</w:t>
            </w:r>
          </w:p>
        </w:tc>
        <w:tc>
          <w:tcPr>
            <w:tcW w:w="5924" w:type="dxa"/>
            <w:gridSpan w:val="2"/>
            <w:tcBorders>
              <w:top w:val="single" w:color="auto" w:sz="4" w:space="0"/>
              <w:left w:val="nil"/>
              <w:bottom w:val="single" w:color="auto" w:sz="4" w:space="0"/>
              <w:right w:val="single" w:color="auto" w:sz="12" w:space="0"/>
            </w:tcBorders>
            <w:vAlign w:val="center"/>
          </w:tcPr>
          <w:p>
            <w:pPr>
              <w:spacing w:line="560" w:lineRule="exact"/>
              <w:rPr>
                <w:rFonts w:ascii="楷体" w:hAnsi="楷体" w:eastAsia="楷体"/>
                <w:b/>
                <w:bCs/>
                <w:color w:val="000000"/>
                <w:sz w:val="28"/>
                <w:szCs w:val="28"/>
              </w:rPr>
            </w:pPr>
            <w:r>
              <w:rPr>
                <w:rFonts w:hint="eastAsia" w:ascii="楷体" w:hAnsi="楷体" w:eastAsia="楷体"/>
                <w:b/>
                <w:bCs/>
                <w:color w:val="000000"/>
                <w:sz w:val="28"/>
                <w:szCs w:val="28"/>
              </w:rPr>
              <w:t>张家界市武陵源区军地居委会军邸路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21" w:type="dxa"/>
            <w:vMerge w:val="continue"/>
            <w:tcBorders>
              <w:top w:val="single" w:color="auto" w:sz="12" w:space="0"/>
              <w:left w:val="single" w:color="auto" w:sz="12" w:space="0"/>
              <w:bottom w:val="single" w:color="auto" w:sz="8" w:space="0"/>
              <w:right w:val="single" w:color="auto" w:sz="4" w:space="0"/>
            </w:tcBorders>
            <w:vAlign w:val="center"/>
          </w:tcPr>
          <w:p>
            <w:pPr>
              <w:widowControl/>
              <w:jc w:val="left"/>
              <w:rPr>
                <w:rFonts w:ascii="楷体_GB2312" w:hAnsi="楷体" w:eastAsia="楷体_GB2312"/>
                <w:b/>
                <w:bCs/>
                <w:sz w:val="32"/>
                <w:szCs w:val="32"/>
              </w:rPr>
            </w:pPr>
          </w:p>
        </w:tc>
        <w:tc>
          <w:tcPr>
            <w:tcW w:w="1996" w:type="dxa"/>
            <w:gridSpan w:val="2"/>
            <w:tcBorders>
              <w:top w:val="single" w:color="auto" w:sz="4" w:space="0"/>
              <w:left w:val="nil"/>
              <w:bottom w:val="single" w:color="auto" w:sz="4" w:space="0"/>
              <w:right w:val="single" w:color="auto" w:sz="4" w:space="0"/>
            </w:tcBorders>
            <w:vAlign w:val="center"/>
          </w:tcPr>
          <w:p>
            <w:pPr>
              <w:spacing w:line="560" w:lineRule="exact"/>
              <w:jc w:val="center"/>
              <w:rPr>
                <w:rFonts w:ascii="楷体_GB2312" w:hAnsi="楷体" w:eastAsia="楷体_GB2312"/>
                <w:b/>
                <w:bCs/>
                <w:sz w:val="32"/>
                <w:szCs w:val="32"/>
              </w:rPr>
            </w:pPr>
            <w:r>
              <w:rPr>
                <w:rFonts w:hint="eastAsia" w:ascii="楷体_GB2312" w:hAnsi="楷体" w:eastAsia="楷体_GB2312"/>
                <w:b/>
                <w:bCs/>
                <w:sz w:val="32"/>
                <w:szCs w:val="32"/>
              </w:rPr>
              <w:t>法定代表人</w:t>
            </w:r>
          </w:p>
        </w:tc>
        <w:tc>
          <w:tcPr>
            <w:tcW w:w="5924" w:type="dxa"/>
            <w:gridSpan w:val="2"/>
            <w:tcBorders>
              <w:top w:val="single" w:color="auto" w:sz="4" w:space="0"/>
              <w:left w:val="nil"/>
              <w:bottom w:val="single" w:color="auto" w:sz="4" w:space="0"/>
              <w:right w:val="single" w:color="auto" w:sz="12" w:space="0"/>
            </w:tcBorders>
            <w:vAlign w:val="center"/>
          </w:tcPr>
          <w:p>
            <w:pPr>
              <w:spacing w:line="560" w:lineRule="exact"/>
              <w:jc w:val="both"/>
              <w:rPr>
                <w:rFonts w:hint="eastAsia" w:ascii="楷体" w:hAnsi="楷体" w:eastAsia="楷体"/>
                <w:b/>
                <w:bCs/>
                <w:color w:val="000000"/>
                <w:sz w:val="28"/>
                <w:szCs w:val="28"/>
                <w:lang w:val="en-US" w:eastAsia="zh-CN"/>
              </w:rPr>
            </w:pPr>
            <w:r>
              <w:rPr>
                <w:rFonts w:hint="eastAsia" w:ascii="楷体" w:hAnsi="楷体" w:eastAsia="楷体"/>
                <w:b/>
                <w:bCs/>
                <w:color w:val="000000"/>
                <w:kern w:val="0"/>
                <w:sz w:val="28"/>
                <w:szCs w:val="28"/>
              </w:rPr>
              <w:t>唐</w:t>
            </w:r>
            <w:r>
              <w:rPr>
                <w:rFonts w:hint="eastAsia" w:ascii="楷体" w:hAnsi="楷体" w:eastAsia="楷体"/>
                <w:b/>
                <w:bCs/>
                <w:color w:val="000000"/>
                <w:kern w:val="0"/>
                <w:sz w:val="28"/>
                <w:szCs w:val="28"/>
                <w:lang w:val="en-US" w:eastAsia="zh-CN"/>
              </w:rPr>
              <w:t>彩虹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21" w:type="dxa"/>
            <w:vMerge w:val="continue"/>
            <w:tcBorders>
              <w:top w:val="single" w:color="auto" w:sz="12" w:space="0"/>
              <w:left w:val="single" w:color="auto" w:sz="12" w:space="0"/>
              <w:bottom w:val="single" w:color="auto" w:sz="8" w:space="0"/>
              <w:right w:val="single" w:color="auto" w:sz="4" w:space="0"/>
            </w:tcBorders>
            <w:vAlign w:val="center"/>
          </w:tcPr>
          <w:p>
            <w:pPr>
              <w:widowControl/>
              <w:jc w:val="left"/>
              <w:rPr>
                <w:rFonts w:ascii="楷体_GB2312" w:hAnsi="楷体" w:eastAsia="楷体_GB2312"/>
                <w:b/>
                <w:bCs/>
                <w:sz w:val="32"/>
                <w:szCs w:val="32"/>
              </w:rPr>
            </w:pPr>
          </w:p>
        </w:tc>
        <w:tc>
          <w:tcPr>
            <w:tcW w:w="1996" w:type="dxa"/>
            <w:gridSpan w:val="2"/>
            <w:tcBorders>
              <w:top w:val="single" w:color="auto" w:sz="4" w:space="0"/>
              <w:left w:val="nil"/>
              <w:bottom w:val="single" w:color="auto" w:sz="4" w:space="0"/>
              <w:right w:val="single" w:color="auto" w:sz="4" w:space="0"/>
            </w:tcBorders>
            <w:vAlign w:val="center"/>
          </w:tcPr>
          <w:p>
            <w:pPr>
              <w:spacing w:line="560" w:lineRule="exact"/>
              <w:jc w:val="center"/>
              <w:rPr>
                <w:rFonts w:ascii="楷体_GB2312" w:hAnsi="楷体" w:eastAsia="楷体_GB2312"/>
                <w:b/>
                <w:bCs/>
                <w:sz w:val="32"/>
                <w:szCs w:val="32"/>
              </w:rPr>
            </w:pPr>
            <w:r>
              <w:rPr>
                <w:rFonts w:hint="eastAsia" w:ascii="楷体_GB2312" w:hAnsi="楷体" w:eastAsia="楷体_GB2312"/>
                <w:b/>
                <w:bCs/>
                <w:sz w:val="32"/>
                <w:szCs w:val="32"/>
              </w:rPr>
              <w:t>开办资金</w:t>
            </w:r>
          </w:p>
        </w:tc>
        <w:tc>
          <w:tcPr>
            <w:tcW w:w="5924" w:type="dxa"/>
            <w:gridSpan w:val="2"/>
            <w:tcBorders>
              <w:top w:val="single" w:color="auto" w:sz="4" w:space="0"/>
              <w:left w:val="nil"/>
              <w:bottom w:val="single" w:color="auto" w:sz="4" w:space="0"/>
              <w:right w:val="single" w:color="auto" w:sz="12" w:space="0"/>
            </w:tcBorders>
            <w:vAlign w:val="center"/>
          </w:tcPr>
          <w:p>
            <w:pPr>
              <w:spacing w:line="560" w:lineRule="exact"/>
              <w:jc w:val="both"/>
              <w:rPr>
                <w:rFonts w:ascii="楷体" w:hAnsi="楷体" w:eastAsia="楷体"/>
                <w:b/>
                <w:bCs/>
                <w:color w:val="000000"/>
                <w:sz w:val="28"/>
                <w:szCs w:val="28"/>
              </w:rPr>
            </w:pPr>
            <w:r>
              <w:rPr>
                <w:rFonts w:hint="eastAsia" w:ascii="楷体" w:hAnsi="楷体" w:eastAsia="楷体" w:cs="楷体"/>
                <w:b/>
                <w:bCs/>
                <w:color w:val="000000"/>
                <w:kern w:val="0"/>
                <w:sz w:val="28"/>
                <w:szCs w:val="28"/>
              </w:rPr>
              <w:t>10</w:t>
            </w:r>
            <w:r>
              <w:rPr>
                <w:rFonts w:hint="eastAsia" w:ascii="楷体" w:hAnsi="楷体" w:eastAsia="楷体"/>
                <w:b/>
                <w:bCs/>
                <w:color w:val="000000"/>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21" w:type="dxa"/>
            <w:vMerge w:val="continue"/>
            <w:tcBorders>
              <w:top w:val="single" w:color="auto" w:sz="12" w:space="0"/>
              <w:left w:val="single" w:color="auto" w:sz="12" w:space="0"/>
              <w:bottom w:val="single" w:color="auto" w:sz="8" w:space="0"/>
              <w:right w:val="single" w:color="auto" w:sz="4" w:space="0"/>
            </w:tcBorders>
            <w:vAlign w:val="center"/>
          </w:tcPr>
          <w:p>
            <w:pPr>
              <w:widowControl/>
              <w:jc w:val="left"/>
              <w:rPr>
                <w:rFonts w:ascii="楷体_GB2312" w:hAnsi="楷体" w:eastAsia="楷体_GB2312"/>
                <w:b/>
                <w:bCs/>
                <w:sz w:val="32"/>
                <w:szCs w:val="32"/>
              </w:rPr>
            </w:pPr>
          </w:p>
        </w:tc>
        <w:tc>
          <w:tcPr>
            <w:tcW w:w="1996" w:type="dxa"/>
            <w:gridSpan w:val="2"/>
            <w:tcBorders>
              <w:top w:val="single" w:color="auto" w:sz="4" w:space="0"/>
              <w:left w:val="nil"/>
              <w:bottom w:val="single" w:color="auto" w:sz="4" w:space="0"/>
              <w:right w:val="single" w:color="auto" w:sz="4" w:space="0"/>
            </w:tcBorders>
            <w:vAlign w:val="center"/>
          </w:tcPr>
          <w:p>
            <w:pPr>
              <w:spacing w:line="560" w:lineRule="exact"/>
              <w:jc w:val="center"/>
              <w:rPr>
                <w:rFonts w:ascii="楷体_GB2312" w:hAnsi="楷体" w:eastAsia="楷体_GB2312"/>
                <w:b/>
                <w:bCs/>
                <w:sz w:val="32"/>
                <w:szCs w:val="32"/>
              </w:rPr>
            </w:pPr>
            <w:r>
              <w:rPr>
                <w:rFonts w:hint="eastAsia" w:ascii="楷体_GB2312" w:hAnsi="楷体" w:eastAsia="楷体_GB2312"/>
                <w:b/>
                <w:bCs/>
                <w:sz w:val="32"/>
                <w:szCs w:val="32"/>
              </w:rPr>
              <w:t>经费来源</w:t>
            </w:r>
          </w:p>
        </w:tc>
        <w:tc>
          <w:tcPr>
            <w:tcW w:w="5924" w:type="dxa"/>
            <w:gridSpan w:val="2"/>
            <w:tcBorders>
              <w:top w:val="single" w:color="auto" w:sz="4" w:space="0"/>
              <w:left w:val="nil"/>
              <w:bottom w:val="single" w:color="auto" w:sz="4" w:space="0"/>
              <w:right w:val="single" w:color="auto" w:sz="12" w:space="0"/>
            </w:tcBorders>
            <w:vAlign w:val="center"/>
          </w:tcPr>
          <w:p>
            <w:pPr>
              <w:spacing w:line="560" w:lineRule="exact"/>
              <w:jc w:val="both"/>
              <w:rPr>
                <w:rFonts w:ascii="楷体" w:hAnsi="楷体" w:eastAsia="楷体"/>
                <w:b/>
                <w:bCs/>
                <w:color w:val="000000"/>
                <w:sz w:val="28"/>
                <w:szCs w:val="28"/>
              </w:rPr>
            </w:pPr>
            <w:r>
              <w:rPr>
                <w:rFonts w:hint="eastAsia" w:ascii="楷体" w:hAnsi="楷体" w:eastAsia="楷体"/>
                <w:b/>
                <w:bCs/>
                <w:color w:val="000000"/>
                <w:sz w:val="28"/>
                <w:szCs w:val="28"/>
              </w:rPr>
              <w:t>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21" w:type="dxa"/>
            <w:vMerge w:val="continue"/>
            <w:tcBorders>
              <w:top w:val="single" w:color="auto" w:sz="12" w:space="0"/>
              <w:left w:val="single" w:color="auto" w:sz="12" w:space="0"/>
              <w:bottom w:val="single" w:color="auto" w:sz="8" w:space="0"/>
              <w:right w:val="single" w:color="auto" w:sz="4" w:space="0"/>
            </w:tcBorders>
            <w:vAlign w:val="center"/>
          </w:tcPr>
          <w:p>
            <w:pPr>
              <w:widowControl/>
              <w:jc w:val="left"/>
              <w:rPr>
                <w:rFonts w:ascii="楷体_GB2312" w:hAnsi="楷体" w:eastAsia="楷体_GB2312"/>
                <w:b/>
                <w:bCs/>
                <w:sz w:val="32"/>
                <w:szCs w:val="32"/>
              </w:rPr>
            </w:pPr>
          </w:p>
        </w:tc>
        <w:tc>
          <w:tcPr>
            <w:tcW w:w="1996" w:type="dxa"/>
            <w:gridSpan w:val="2"/>
            <w:tcBorders>
              <w:top w:val="single" w:color="auto" w:sz="4" w:space="0"/>
              <w:left w:val="nil"/>
              <w:bottom w:val="single" w:color="auto" w:sz="8" w:space="0"/>
              <w:right w:val="single" w:color="auto" w:sz="4" w:space="0"/>
            </w:tcBorders>
            <w:vAlign w:val="center"/>
          </w:tcPr>
          <w:p>
            <w:pPr>
              <w:spacing w:line="560" w:lineRule="exact"/>
              <w:jc w:val="center"/>
              <w:rPr>
                <w:rFonts w:ascii="楷体_GB2312" w:hAnsi="楷体" w:eastAsia="楷体_GB2312"/>
                <w:b/>
                <w:bCs/>
                <w:sz w:val="32"/>
                <w:szCs w:val="32"/>
              </w:rPr>
            </w:pPr>
            <w:r>
              <w:rPr>
                <w:rFonts w:hint="eastAsia" w:ascii="楷体_GB2312" w:hAnsi="楷体" w:eastAsia="楷体_GB2312"/>
                <w:b/>
                <w:bCs/>
                <w:sz w:val="32"/>
                <w:szCs w:val="32"/>
              </w:rPr>
              <w:t>举办单位</w:t>
            </w:r>
          </w:p>
        </w:tc>
        <w:tc>
          <w:tcPr>
            <w:tcW w:w="5924" w:type="dxa"/>
            <w:gridSpan w:val="2"/>
            <w:tcBorders>
              <w:top w:val="single" w:color="auto" w:sz="4" w:space="0"/>
              <w:left w:val="nil"/>
              <w:bottom w:val="single" w:color="auto" w:sz="8" w:space="0"/>
              <w:right w:val="single" w:color="auto" w:sz="12" w:space="0"/>
            </w:tcBorders>
            <w:vAlign w:val="center"/>
          </w:tcPr>
          <w:p>
            <w:pPr>
              <w:spacing w:line="560" w:lineRule="exact"/>
              <w:jc w:val="both"/>
              <w:rPr>
                <w:rFonts w:ascii="楷体" w:hAnsi="楷体" w:eastAsia="楷体"/>
                <w:b/>
                <w:bCs/>
                <w:color w:val="000000"/>
                <w:sz w:val="28"/>
                <w:szCs w:val="28"/>
              </w:rPr>
            </w:pPr>
            <w:r>
              <w:rPr>
                <w:rFonts w:hint="eastAsia" w:ascii="楷体" w:hAnsi="楷体" w:eastAsia="楷体"/>
                <w:b/>
                <w:bCs/>
                <w:color w:val="000000"/>
                <w:kern w:val="0"/>
                <w:sz w:val="28"/>
                <w:szCs w:val="28"/>
              </w:rPr>
              <w:t>张家界市武陵源区教育局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5" w:hRule="atLeast"/>
          <w:jc w:val="center"/>
        </w:trPr>
        <w:tc>
          <w:tcPr>
            <w:tcW w:w="1621" w:type="dxa"/>
            <w:tcBorders>
              <w:top w:val="single" w:color="auto" w:sz="8" w:space="0"/>
              <w:left w:val="single" w:color="auto" w:sz="12" w:space="0"/>
              <w:bottom w:val="single" w:color="auto" w:sz="12" w:space="0"/>
              <w:right w:val="single" w:color="auto" w:sz="4" w:space="0"/>
            </w:tcBorders>
            <w:vAlign w:val="center"/>
          </w:tcPr>
          <w:p>
            <w:pPr>
              <w:spacing w:line="560" w:lineRule="exact"/>
              <w:jc w:val="center"/>
              <w:rPr>
                <w:rFonts w:ascii="楷体_GB2312" w:hAnsi="楷体" w:eastAsia="楷体_GB2312"/>
                <w:b/>
                <w:bCs/>
                <w:sz w:val="32"/>
                <w:szCs w:val="32"/>
              </w:rPr>
            </w:pPr>
            <w:r>
              <w:rPr>
                <w:rFonts w:hint="eastAsia" w:ascii="楷体_GB2312" w:hAnsi="楷体" w:eastAsia="楷体_GB2312"/>
                <w:b/>
                <w:bCs/>
                <w:sz w:val="32"/>
                <w:szCs w:val="32"/>
              </w:rPr>
              <w:t>对《条</w:t>
            </w:r>
          </w:p>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例》和</w:t>
            </w:r>
          </w:p>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实施细</w:t>
            </w:r>
          </w:p>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则有关</w:t>
            </w:r>
          </w:p>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变更登</w:t>
            </w:r>
          </w:p>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记规定</w:t>
            </w:r>
          </w:p>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的执行</w:t>
            </w:r>
          </w:p>
          <w:p>
            <w:pPr>
              <w:spacing w:line="560" w:lineRule="exact"/>
              <w:jc w:val="center"/>
              <w:rPr>
                <w:rFonts w:ascii="楷体_GB2312" w:hAnsi="楷体" w:eastAsia="楷体_GB2312"/>
                <w:b/>
                <w:bCs/>
                <w:sz w:val="32"/>
                <w:szCs w:val="32"/>
              </w:rPr>
            </w:pPr>
            <w:r>
              <w:rPr>
                <w:rFonts w:hint="eastAsia" w:ascii="楷体_GB2312" w:hAnsi="楷体" w:eastAsia="楷体_GB2312"/>
                <w:b/>
                <w:bCs/>
                <w:sz w:val="32"/>
                <w:szCs w:val="32"/>
              </w:rPr>
              <w:t>情  况</w:t>
            </w:r>
          </w:p>
        </w:tc>
        <w:tc>
          <w:tcPr>
            <w:tcW w:w="7920" w:type="dxa"/>
            <w:gridSpan w:val="4"/>
            <w:tcBorders>
              <w:top w:val="single" w:color="auto" w:sz="8" w:space="0"/>
              <w:left w:val="nil"/>
              <w:bottom w:val="single" w:color="auto" w:sz="12" w:space="0"/>
              <w:right w:val="single" w:color="auto" w:sz="12" w:space="0"/>
            </w:tcBorders>
            <w:vAlign w:val="center"/>
          </w:tcPr>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及时登记</w:t>
            </w:r>
          </w:p>
          <w:p>
            <w:pPr>
              <w:spacing w:line="560" w:lineRule="exact"/>
              <w:rPr>
                <w:rFonts w:hint="eastAsia" w:ascii="楷体_GB2312" w:hAnsi="楷体" w:eastAsia="楷体"/>
                <w:b/>
                <w:bCs/>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9" w:hRule="atLeast"/>
          <w:jc w:val="center"/>
        </w:trPr>
        <w:tc>
          <w:tcPr>
            <w:tcW w:w="1621" w:type="dxa"/>
            <w:tcBorders>
              <w:top w:val="single" w:color="auto" w:sz="12" w:space="0"/>
              <w:left w:val="single" w:color="auto" w:sz="12" w:space="0"/>
              <w:bottom w:val="single" w:color="auto" w:sz="4" w:space="0"/>
              <w:right w:val="single" w:color="auto" w:sz="4" w:space="0"/>
            </w:tcBorders>
            <w:vAlign w:val="center"/>
          </w:tcPr>
          <w:p>
            <w:pPr>
              <w:spacing w:line="560" w:lineRule="exact"/>
              <w:jc w:val="center"/>
              <w:rPr>
                <w:rFonts w:ascii="楷体_GB2312" w:hAnsi="楷体" w:eastAsia="楷体_GB2312"/>
                <w:b/>
                <w:bCs/>
                <w:sz w:val="32"/>
                <w:szCs w:val="32"/>
              </w:rPr>
            </w:pPr>
            <w:r>
              <w:rPr>
                <w:rFonts w:hint="eastAsia" w:ascii="楷体_GB2312" w:hAnsi="楷体" w:eastAsia="楷体_GB2312"/>
                <w:b/>
                <w:bCs/>
                <w:sz w:val="32"/>
                <w:szCs w:val="32"/>
              </w:rPr>
              <w:t>开</w:t>
            </w:r>
          </w:p>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展</w:t>
            </w:r>
          </w:p>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业</w:t>
            </w:r>
          </w:p>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务</w:t>
            </w:r>
          </w:p>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活</w:t>
            </w:r>
          </w:p>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动</w:t>
            </w:r>
          </w:p>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情</w:t>
            </w:r>
          </w:p>
          <w:p>
            <w:pPr>
              <w:spacing w:line="560" w:lineRule="exact"/>
              <w:jc w:val="center"/>
              <w:rPr>
                <w:rFonts w:ascii="楷体_GB2312" w:hAnsi="楷体" w:eastAsia="楷体_GB2312"/>
                <w:b/>
                <w:bCs/>
                <w:sz w:val="32"/>
                <w:szCs w:val="32"/>
              </w:rPr>
            </w:pPr>
            <w:r>
              <w:rPr>
                <w:rFonts w:hint="eastAsia" w:ascii="楷体_GB2312" w:hAnsi="楷体" w:eastAsia="楷体_GB2312"/>
                <w:b/>
                <w:bCs/>
                <w:sz w:val="32"/>
                <w:szCs w:val="32"/>
              </w:rPr>
              <w:t>况</w:t>
            </w:r>
          </w:p>
        </w:tc>
        <w:tc>
          <w:tcPr>
            <w:tcW w:w="7920" w:type="dxa"/>
            <w:gridSpan w:val="4"/>
            <w:tcBorders>
              <w:top w:val="single" w:color="auto" w:sz="12" w:space="0"/>
              <w:left w:val="single" w:color="auto" w:sz="4" w:space="0"/>
              <w:bottom w:val="single" w:color="auto" w:sz="4" w:space="0"/>
              <w:right w:val="single" w:color="auto" w:sz="12" w:space="0"/>
            </w:tcBorders>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2023年，在上级主管部门的关心指导下，在局党组的正确领导下，我区师训和语言文字工作顺利开展。现将工作总结如下：</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color w:val="auto"/>
                <w:sz w:val="24"/>
                <w:szCs w:val="24"/>
                <w:u w:val="none" w:color="auto"/>
                <w:lang w:val="en-US" w:eastAsia="zh-CN"/>
              </w:rPr>
            </w:pPr>
            <w:r>
              <w:rPr>
                <w:rFonts w:hint="eastAsia" w:ascii="宋体" w:hAnsi="宋体" w:eastAsia="宋体" w:cs="宋体"/>
                <w:b/>
                <w:bCs/>
                <w:sz w:val="24"/>
                <w:szCs w:val="24"/>
                <w:lang w:eastAsia="zh-CN"/>
              </w:rPr>
              <w:t>一、</w:t>
            </w:r>
            <w:r>
              <w:rPr>
                <w:rFonts w:hint="eastAsia" w:ascii="宋体" w:hAnsi="宋体" w:eastAsia="宋体" w:cs="宋体"/>
                <w:b/>
                <w:bCs/>
                <w:color w:val="auto"/>
                <w:sz w:val="24"/>
                <w:szCs w:val="24"/>
                <w:u w:val="none" w:color="auto"/>
                <w:lang w:val="en-US" w:eastAsia="zh-CN"/>
              </w:rPr>
              <w:t>师资培训工作有序开展</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u w:val="none" w:color="auto"/>
                <w:lang w:val="en-US" w:eastAsia="zh-CN"/>
              </w:rPr>
            </w:pPr>
            <w:r>
              <w:rPr>
                <w:rFonts w:hint="eastAsia" w:ascii="宋体" w:hAnsi="宋体" w:eastAsia="宋体" w:cs="宋体"/>
                <w:b w:val="0"/>
                <w:bCs w:val="0"/>
                <w:color w:val="auto"/>
                <w:sz w:val="24"/>
                <w:szCs w:val="24"/>
                <w:lang w:val="en-US" w:eastAsia="zh-CN"/>
              </w:rPr>
              <w:t>师训中心以“加强师德建设、提升专业素养、增强职业技能”为目标，采取</w:t>
            </w:r>
            <w:r>
              <w:rPr>
                <w:rFonts w:hint="eastAsia" w:ascii="宋体" w:hAnsi="宋体" w:eastAsia="宋体" w:cs="宋体"/>
                <w:b w:val="0"/>
                <w:bCs w:val="0"/>
                <w:sz w:val="24"/>
                <w:szCs w:val="24"/>
              </w:rPr>
              <w:t>“互联网+</w:t>
            </w:r>
            <w:r>
              <w:rPr>
                <w:rFonts w:hint="eastAsia" w:ascii="宋体" w:hAnsi="宋体" w:eastAsia="宋体" w:cs="宋体"/>
                <w:b w:val="0"/>
                <w:bCs w:val="0"/>
                <w:sz w:val="24"/>
                <w:szCs w:val="24"/>
                <w:lang w:val="en-US" w:eastAsia="zh-CN"/>
              </w:rPr>
              <w:t>集中</w:t>
            </w:r>
            <w:r>
              <w:rPr>
                <w:rFonts w:hint="eastAsia" w:ascii="宋体" w:hAnsi="宋体" w:eastAsia="宋体" w:cs="宋体"/>
                <w:b w:val="0"/>
                <w:bCs w:val="0"/>
                <w:sz w:val="24"/>
                <w:szCs w:val="24"/>
                <w:lang w:eastAsia="zh-CN"/>
              </w:rPr>
              <w:t>培训</w:t>
            </w:r>
            <w:r>
              <w:rPr>
                <w:rFonts w:hint="eastAsia" w:ascii="宋体" w:hAnsi="宋体" w:eastAsia="宋体" w:cs="宋体"/>
                <w:b w:val="0"/>
                <w:bCs w:val="0"/>
                <w:sz w:val="24"/>
                <w:szCs w:val="24"/>
              </w:rPr>
              <w:t>”</w:t>
            </w:r>
            <w:r>
              <w:rPr>
                <w:rFonts w:hint="eastAsia" w:ascii="宋体" w:hAnsi="宋体" w:eastAsia="宋体" w:cs="宋体"/>
                <w:b w:val="0"/>
                <w:bCs w:val="0"/>
                <w:color w:val="auto"/>
                <w:sz w:val="24"/>
                <w:szCs w:val="24"/>
                <w:lang w:val="en-US" w:eastAsia="zh-CN"/>
              </w:rPr>
              <w:t>的混合式培训，帮助一线教师解决新课程、新高考、新技术等教育教学实践中存在的难点和热点问题，提高教师教育教学能力。</w:t>
            </w:r>
            <w:r>
              <w:rPr>
                <w:rFonts w:hint="eastAsia" w:ascii="宋体" w:hAnsi="宋体" w:eastAsia="宋体" w:cs="宋体"/>
                <w:b w:val="0"/>
                <w:bCs w:val="0"/>
                <w:color w:val="auto"/>
                <w:sz w:val="24"/>
                <w:szCs w:val="24"/>
                <w:u w:val="none" w:color="auto"/>
                <w:lang w:val="en-US" w:eastAsia="zh-CN"/>
              </w:rPr>
              <w:t>每个项目从指标分配、学员遴选、报名审核、训前调研、项目实施等各方面都有序组织、跟进和督促到位。</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254"/>
              <w:gridCol w:w="1245"/>
              <w:gridCol w:w="1245"/>
              <w:gridCol w:w="1250"/>
              <w:gridCol w:w="1250"/>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4" w:type="dxa"/>
                  <w:gridSpan w:val="7"/>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b/>
                      <w:bCs/>
                      <w:kern w:val="0"/>
                      <w:sz w:val="24"/>
                      <w:szCs w:val="24"/>
                      <w:lang w:val="en-US" w:eastAsia="zh-CN" w:bidi="ar-SA"/>
                    </w:rPr>
                    <w:t>2023年度武陵源区教师参培情况统计表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参培层次</w:t>
                  </w:r>
                </w:p>
              </w:tc>
              <w:tc>
                <w:tcPr>
                  <w:tcW w:w="1254" w:type="dxa"/>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国家级</w:t>
                  </w:r>
                </w:p>
              </w:tc>
              <w:tc>
                <w:tcPr>
                  <w:tcW w:w="1245" w:type="dxa"/>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省级</w:t>
                  </w:r>
                </w:p>
              </w:tc>
              <w:tc>
                <w:tcPr>
                  <w:tcW w:w="1245" w:type="dxa"/>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市级</w:t>
                  </w:r>
                </w:p>
              </w:tc>
              <w:tc>
                <w:tcPr>
                  <w:tcW w:w="1250" w:type="dxa"/>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县级</w:t>
                  </w:r>
                </w:p>
              </w:tc>
              <w:tc>
                <w:tcPr>
                  <w:tcW w:w="1250" w:type="dxa"/>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校级</w:t>
                  </w:r>
                </w:p>
              </w:tc>
              <w:tc>
                <w:tcPr>
                  <w:tcW w:w="1255" w:type="dxa"/>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参培人次</w:t>
                  </w:r>
                </w:p>
              </w:tc>
              <w:tc>
                <w:tcPr>
                  <w:tcW w:w="1254" w:type="dxa"/>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1945</w:t>
                  </w:r>
                </w:p>
              </w:tc>
              <w:tc>
                <w:tcPr>
                  <w:tcW w:w="1245" w:type="dxa"/>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99</w:t>
                  </w:r>
                </w:p>
              </w:tc>
              <w:tc>
                <w:tcPr>
                  <w:tcW w:w="1245" w:type="dxa"/>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79</w:t>
                  </w:r>
                </w:p>
              </w:tc>
              <w:tc>
                <w:tcPr>
                  <w:tcW w:w="1250" w:type="dxa"/>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711</w:t>
                  </w:r>
                </w:p>
              </w:tc>
              <w:tc>
                <w:tcPr>
                  <w:tcW w:w="1250" w:type="dxa"/>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765</w:t>
                  </w:r>
                </w:p>
              </w:tc>
              <w:tc>
                <w:tcPr>
                  <w:tcW w:w="1255" w:type="dxa"/>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3599</w:t>
                  </w:r>
                </w:p>
              </w:tc>
            </w:tr>
          </w:tbl>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u w:val="none" w:color="auto"/>
                <w:lang w:val="en-US" w:eastAsia="zh-CN"/>
              </w:rPr>
            </w:pPr>
            <w:r>
              <w:rPr>
                <w:rFonts w:hint="eastAsia" w:ascii="宋体" w:hAnsi="宋体" w:eastAsia="宋体" w:cs="宋体"/>
                <w:color w:val="auto"/>
                <w:sz w:val="24"/>
                <w:szCs w:val="24"/>
                <w:u w:val="none" w:color="auto"/>
                <w:lang w:val="en-US" w:eastAsia="zh-CN"/>
              </w:rPr>
              <w:t>1.落实了“国培”、“省培”计划，积极参加市级以上各级各类培训达2123人次，其中线下集中培训138人次，校园长参训19人次。</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u w:val="none" w:color="auto"/>
                <w:lang w:val="en-US" w:eastAsia="zh-CN"/>
              </w:rPr>
            </w:pPr>
            <w:r>
              <w:rPr>
                <w:rFonts w:hint="eastAsia" w:ascii="宋体" w:hAnsi="宋体" w:eastAsia="宋体" w:cs="宋体"/>
                <w:color w:val="auto"/>
                <w:sz w:val="24"/>
                <w:szCs w:val="24"/>
                <w:u w:val="none" w:color="auto"/>
                <w:lang w:val="en-US" w:eastAsia="zh-CN"/>
              </w:rPr>
              <w:t>（1）组织遴选学员参加由湖南省教育厅组织、北京师范大学承办2023年湖南省民族地区脱贫地区高中骨干校长研修（胡保定参训）。</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u w:val="none" w:color="auto"/>
                <w:lang w:val="en-US" w:eastAsia="zh-CN"/>
              </w:rPr>
            </w:pPr>
            <w:r>
              <w:rPr>
                <w:rFonts w:hint="eastAsia" w:ascii="宋体" w:hAnsi="宋体" w:eastAsia="宋体" w:cs="宋体"/>
                <w:color w:val="auto"/>
                <w:sz w:val="24"/>
                <w:szCs w:val="24"/>
                <w:u w:val="none" w:color="auto"/>
                <w:lang w:val="en-US" w:eastAsia="zh-CN"/>
              </w:rPr>
              <w:t>（2）组织遴选学员参加县域普通高中管理者专项培训项目-党组织书记与校长培训（廖玉华参训）、-学校中层干部培训（曹卫权、韦林参训）。以此为契机提高县域高中管理者治理能力和专业素养，促进县域高中可持续高质量发展。</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u w:val="none" w:color="auto"/>
                <w:lang w:val="en-US" w:eastAsia="zh-CN"/>
              </w:rPr>
            </w:pPr>
            <w:r>
              <w:rPr>
                <w:rFonts w:hint="eastAsia" w:ascii="宋体" w:hAnsi="宋体" w:eastAsia="宋体" w:cs="宋体"/>
                <w:color w:val="auto"/>
                <w:sz w:val="24"/>
                <w:szCs w:val="24"/>
                <w:u w:val="none" w:color="auto"/>
                <w:lang w:val="en-US" w:eastAsia="zh-CN"/>
              </w:rPr>
              <w:t>（3）组织遴选19名学员参加</w:t>
            </w:r>
            <w:r>
              <w:rPr>
                <w:rFonts w:hint="eastAsia" w:ascii="宋体" w:hAnsi="宋体" w:eastAsia="宋体" w:cs="宋体"/>
                <w:color w:val="auto"/>
                <w:sz w:val="24"/>
                <w:szCs w:val="24"/>
                <w:lang w:val="en-US" w:eastAsia="zh-CN"/>
              </w:rPr>
              <w:t>2023年“国培计划”、“省培计划”市县青年骨干教师校长工作坊</w:t>
            </w:r>
            <w:r>
              <w:rPr>
                <w:rFonts w:hint="eastAsia" w:ascii="宋体" w:hAnsi="宋体" w:eastAsia="宋体" w:cs="宋体"/>
                <w:color w:val="auto"/>
                <w:sz w:val="24"/>
                <w:szCs w:val="24"/>
                <w:u w:val="none" w:color="auto"/>
                <w:lang w:val="en-US" w:eastAsia="zh-CN"/>
              </w:rPr>
              <w:t>高端研修项目</w:t>
            </w:r>
            <w:r>
              <w:rPr>
                <w:rFonts w:hint="eastAsia" w:ascii="宋体" w:hAnsi="宋体" w:eastAsia="宋体" w:cs="宋体"/>
                <w:color w:val="auto"/>
                <w:sz w:val="24"/>
                <w:szCs w:val="24"/>
                <w:lang w:val="en-US" w:eastAsia="zh-CN"/>
              </w:rPr>
              <w:t>培训</w:t>
            </w:r>
            <w:r>
              <w:rPr>
                <w:rFonts w:hint="eastAsia" w:ascii="宋体" w:hAnsi="宋体" w:eastAsia="宋体" w:cs="宋体"/>
                <w:color w:val="auto"/>
                <w:sz w:val="24"/>
                <w:szCs w:val="24"/>
                <w:u w:val="none" w:color="auto"/>
                <w:lang w:val="en-US" w:eastAsia="zh-CN"/>
              </w:rPr>
              <w:t>，分别到北京大学、国家教育行政学院、湖南大学等开展线上线下混合式研修，其中校（园）长7人（姚运元、李海英、毛丽华、邓运、姚金波、李伟、黎卓参训），骨干教师12人。</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u w:val="none" w:color="auto"/>
                <w:lang w:val="en-US" w:eastAsia="zh-CN"/>
              </w:rPr>
            </w:pPr>
            <w:r>
              <w:rPr>
                <w:rFonts w:hint="eastAsia" w:ascii="宋体" w:hAnsi="宋体" w:eastAsia="宋体" w:cs="宋体"/>
                <w:color w:val="auto"/>
                <w:sz w:val="24"/>
                <w:szCs w:val="24"/>
                <w:u w:val="none" w:color="auto"/>
                <w:lang w:val="en-US" w:eastAsia="zh-CN"/>
              </w:rPr>
              <w:t>（4）组织遴选学员参加北京大学承办的小学党组织书记高级研修（戴晓鸿参训）；名师名校长领航团队工作坊高级研修-小学校长（向灵利参训）；农村中小学校长领导力提升研修（孙卫东参训）；中小学（幼儿园）党组织书记混合式研修（邓杰参训）</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u w:val="none" w:color="auto"/>
                <w:lang w:val="en-US" w:eastAsia="zh-CN"/>
              </w:rPr>
            </w:pPr>
            <w:r>
              <w:rPr>
                <w:rFonts w:hint="eastAsia" w:ascii="宋体" w:hAnsi="宋体" w:eastAsia="宋体" w:cs="宋体"/>
                <w:color w:val="auto"/>
                <w:sz w:val="24"/>
                <w:szCs w:val="24"/>
                <w:u w:val="none" w:color="auto"/>
                <w:lang w:val="en-US" w:eastAsia="zh-CN"/>
              </w:rPr>
              <w:t>（5）组织遴选学员参加“教育部新时代中小学学科领军教师示范性培训（2023－2024年）”（区级学科带头人张燕英参训）。</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u w:val="none" w:color="auto"/>
                <w:lang w:val="en-US" w:eastAsia="zh-CN"/>
              </w:rPr>
            </w:pPr>
            <w:r>
              <w:rPr>
                <w:rFonts w:hint="eastAsia" w:ascii="宋体" w:hAnsi="宋体" w:eastAsia="宋体" w:cs="宋体"/>
                <w:color w:val="auto"/>
                <w:sz w:val="24"/>
                <w:szCs w:val="24"/>
                <w:u w:val="none" w:color="auto"/>
                <w:lang w:val="en-US" w:eastAsia="zh-CN"/>
              </w:rPr>
              <w:t>（6）组织遴选31名中小学骨干教师参加“国培计划（2023）”张家界市农村骨干教师分层分类培训。</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u w:val="none" w:color="auto"/>
                <w:lang w:val="en-US" w:eastAsia="zh-CN"/>
              </w:rPr>
            </w:pPr>
            <w:r>
              <w:rPr>
                <w:rFonts w:hint="eastAsia" w:ascii="宋体" w:hAnsi="宋体" w:eastAsia="宋体" w:cs="宋体"/>
                <w:color w:val="auto"/>
                <w:sz w:val="24"/>
                <w:szCs w:val="24"/>
                <w:u w:val="none" w:color="auto"/>
                <w:lang w:val="en-US" w:eastAsia="zh-CN"/>
              </w:rPr>
              <w:t>（7）组织了“一校一园”（区二中、索溪中心幼儿园）教师参加“国培计划（2023）”张家界市送教下乡精准帮扶培训（小学艺体、幼儿园）。</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u w:val="none" w:color="auto"/>
                <w:lang w:val="en-US" w:eastAsia="zh-CN"/>
              </w:rPr>
            </w:pPr>
            <w:r>
              <w:rPr>
                <w:rFonts w:hint="eastAsia" w:ascii="宋体" w:hAnsi="宋体" w:eastAsia="宋体" w:cs="宋体"/>
                <w:color w:val="auto"/>
                <w:sz w:val="24"/>
                <w:szCs w:val="24"/>
                <w:u w:val="none" w:color="auto"/>
                <w:lang w:val="en-US" w:eastAsia="zh-CN"/>
              </w:rPr>
              <w:t>（8）争项并指导军地小学承办“国培计划（2023）”张家界市校校“一对一”精准帮扶培训（军地小学与天子山小学手拉手），培训天子山、区二中小学教师50名，并把送教下乡扩展到其他乡村学校。</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u w:val="none" w:color="auto"/>
                <w:lang w:val="en-US" w:eastAsia="zh-CN"/>
              </w:rPr>
            </w:pPr>
            <w:r>
              <w:rPr>
                <w:rFonts w:hint="eastAsia" w:ascii="宋体" w:hAnsi="宋体" w:eastAsia="宋体" w:cs="宋体"/>
                <w:color w:val="auto"/>
                <w:sz w:val="24"/>
                <w:szCs w:val="24"/>
                <w:u w:val="none" w:color="auto"/>
                <w:lang w:val="en-US" w:eastAsia="zh-CN"/>
              </w:rPr>
              <w:t>（9）组织遴选学员参加农村骨干教师能力提升培训项目（6人）、中小学道德与法治、思想政治课程骨干教师培训（重庆第二师范学院）、中小学人工智能教育研修（初中）（湖南省电化教育馆）、中小学心理健康教育骨干教师培训（浙江大学）各1人；乡村幼儿骨干教师普通话水平提升研修2人；2023年度中华经典诵读网络专项培训（3人）；2023年湖南省 “湘村主播兴乡土”语言技能培训等（1人）。</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u w:val="none" w:color="auto"/>
                <w:lang w:val="en-US" w:eastAsia="zh-CN"/>
              </w:rPr>
            </w:pPr>
            <w:r>
              <w:rPr>
                <w:rFonts w:hint="eastAsia" w:ascii="宋体" w:hAnsi="宋体" w:eastAsia="宋体" w:cs="宋体"/>
                <w:color w:val="auto"/>
                <w:sz w:val="24"/>
                <w:szCs w:val="24"/>
                <w:u w:val="none" w:color="auto"/>
                <w:lang w:val="en-US" w:eastAsia="zh-CN"/>
              </w:rPr>
              <w:t>（10）落实“双名”计划，加强对“名优教师”的管理与培养。对区级名优教师25人、市级“双名工程”命名对象20人进行了跟踪管理和培训培养，组织他们积极参加“国培计划”张家界市“李东海名校长工作室”和各学科“名师工作室”，大力发挥其示范引领和辐射带动作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u w:val="none" w:color="auto"/>
                <w:lang w:val="en-US" w:eastAsia="zh-CN"/>
              </w:rPr>
            </w:pPr>
            <w:r>
              <w:rPr>
                <w:rFonts w:hint="eastAsia" w:ascii="宋体" w:hAnsi="宋体" w:eastAsia="宋体" w:cs="宋体"/>
                <w:color w:val="auto"/>
                <w:sz w:val="24"/>
                <w:szCs w:val="24"/>
                <w:u w:val="none" w:color="auto"/>
                <w:lang w:val="en-US" w:eastAsia="zh-CN"/>
              </w:rPr>
              <w:t>2.举办了区级新课标、新教师、普通话自主培训，参训教师达711人次。</w:t>
            </w:r>
          </w:p>
          <w:p>
            <w:pPr>
              <w:keepNext w:val="0"/>
              <w:keepLines w:val="0"/>
              <w:pageBreakBefore w:val="0"/>
              <w:kinsoku/>
              <w:wordWrap/>
              <w:overflowPunct/>
              <w:topLinePunct w:val="0"/>
              <w:autoSpaceDE/>
              <w:autoSpaceDN/>
              <w:bidi w:val="0"/>
              <w:adjustRightInd/>
              <w:snapToGrid/>
              <w:spacing w:before="182" w:line="240" w:lineRule="auto"/>
              <w:ind w:right="110"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u w:val="none" w:color="auto"/>
                <w:lang w:val="en-US" w:eastAsia="zh-CN"/>
              </w:rPr>
              <w:t>（1）4月-7月组织全区义务教育阶段440名教师参加“2023年张家界市武陵源区义务教育新课程标准应用能力提升混合研修”，聚焦新课标，助力新课堂</w:t>
            </w:r>
            <w:r>
              <w:rPr>
                <w:rFonts w:hint="eastAsia" w:ascii="宋体" w:hAnsi="宋体" w:eastAsia="宋体" w:cs="宋体"/>
                <w:sz w:val="24"/>
                <w:szCs w:val="24"/>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u w:val="none" w:color="auto"/>
                <w:lang w:val="en-US" w:eastAsia="zh-CN"/>
              </w:rPr>
            </w:pPr>
            <w:r>
              <w:rPr>
                <w:rFonts w:hint="eastAsia" w:ascii="宋体" w:hAnsi="宋体" w:eastAsia="宋体" w:cs="宋体"/>
                <w:color w:val="auto"/>
                <w:sz w:val="24"/>
                <w:szCs w:val="24"/>
                <w:u w:val="none" w:color="auto"/>
                <w:lang w:val="en-US" w:eastAsia="zh-CN"/>
              </w:rPr>
              <w:t>（2）7月13日-19日在湖南第一师范学院举办了“2023年武陵源区新任教师能力提升培训”，受培对象为2021-2023年的新任教师，共79人参训。旨在为新教师赋能，扣好职业生涯的“ 第一粒扣子”，为其教育人生奠基。</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u w:val="none" w:color="auto"/>
                <w:lang w:val="en-US" w:eastAsia="zh-CN"/>
              </w:rPr>
            </w:pPr>
            <w:r>
              <w:rPr>
                <w:rFonts w:hint="eastAsia" w:ascii="宋体" w:hAnsi="宋体" w:eastAsia="宋体" w:cs="宋体"/>
                <w:color w:val="auto"/>
                <w:sz w:val="24"/>
                <w:szCs w:val="24"/>
                <w:u w:val="none" w:color="auto"/>
                <w:lang w:val="en-US" w:eastAsia="zh-CN"/>
              </w:rPr>
              <w:t>（3）9月-11月举办了全区公、民办幼儿园教师普通话水平全员提升培训，采取集中培训和线上打卡训练，以迎接幼儿园教师普通话水平省级监测。</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u w:val="none" w:color="auto"/>
                <w:lang w:val="en-US" w:eastAsia="zh-CN"/>
              </w:rPr>
            </w:pPr>
            <w:r>
              <w:rPr>
                <w:rFonts w:hint="eastAsia" w:ascii="宋体" w:hAnsi="宋体" w:eastAsia="宋体" w:cs="宋体"/>
                <w:color w:val="auto"/>
                <w:sz w:val="24"/>
                <w:szCs w:val="24"/>
                <w:u w:val="none" w:color="auto"/>
                <w:lang w:val="en-US" w:eastAsia="zh-CN"/>
              </w:rPr>
              <w:t>3.开展了多彩的校本研修，参训人次为765人次。</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u w:val="none" w:color="auto"/>
                <w:lang w:val="en-US" w:eastAsia="zh-CN"/>
              </w:rPr>
            </w:pPr>
            <w:r>
              <w:rPr>
                <w:rFonts w:hint="eastAsia" w:ascii="宋体" w:hAnsi="宋体" w:eastAsia="宋体" w:cs="宋体"/>
                <w:color w:val="auto"/>
                <w:sz w:val="24"/>
                <w:szCs w:val="24"/>
                <w:u w:val="none" w:color="auto"/>
                <w:lang w:val="en-US" w:eastAsia="zh-CN"/>
              </w:rPr>
              <w:t>组织指导全区中小学校、幼儿园根据教育教学实际需要，开展了独立自主的校本研修，全员参与，重在实效。</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u w:val="none" w:color="auto"/>
                <w:lang w:val="en-US" w:eastAsia="zh-CN"/>
              </w:rPr>
            </w:pPr>
            <w:r>
              <w:rPr>
                <w:rFonts w:hint="eastAsia" w:ascii="宋体" w:hAnsi="宋体" w:eastAsia="宋体" w:cs="宋体"/>
                <w:color w:val="auto"/>
                <w:sz w:val="24"/>
                <w:szCs w:val="24"/>
                <w:u w:val="none" w:color="auto"/>
                <w:lang w:val="en-US" w:eastAsia="zh-CN"/>
              </w:rPr>
              <w:t>4.组织参加各项竞赛活动。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u w:val="none" w:color="auto"/>
                <w:lang w:val="en-US" w:eastAsia="zh-CN"/>
              </w:rPr>
            </w:pPr>
            <w:r>
              <w:rPr>
                <w:rFonts w:hint="eastAsia" w:ascii="宋体" w:hAnsi="宋体" w:eastAsia="宋体" w:cs="宋体"/>
                <w:color w:val="auto"/>
                <w:sz w:val="24"/>
                <w:szCs w:val="24"/>
                <w:u w:val="none" w:color="auto"/>
                <w:lang w:val="en-US" w:eastAsia="zh-CN"/>
              </w:rPr>
              <w:t>2023年度，师训中心组织参加了：</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u w:val="none" w:color="auto"/>
                <w:lang w:val="en-US" w:eastAsia="zh-CN"/>
              </w:rPr>
            </w:pPr>
            <w:r>
              <w:rPr>
                <w:rFonts w:hint="eastAsia" w:ascii="宋体" w:hAnsi="宋体" w:eastAsia="宋体" w:cs="宋体"/>
                <w:color w:val="auto"/>
                <w:sz w:val="24"/>
                <w:szCs w:val="24"/>
                <w:u w:val="none" w:color="auto"/>
                <w:lang w:val="en-US" w:eastAsia="zh-CN"/>
              </w:rPr>
              <w:t>（1）省教育厅、省教师发展中心举办的在线集体备课大赛：区一中叶杨物理团队，获得省二等奖；索溪李汶丽小语团队、军地向灵利小数团队、胡琳美术团队、跨校（一中、协合）邓敏芳化学团队均获省三等奖。</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u w:val="none" w:color="auto"/>
                <w:lang w:val="en-US" w:eastAsia="zh-CN"/>
              </w:rPr>
            </w:pPr>
            <w:r>
              <w:rPr>
                <w:rFonts w:hint="eastAsia" w:ascii="宋体" w:hAnsi="宋体" w:eastAsia="宋体" w:cs="宋体"/>
                <w:color w:val="auto"/>
                <w:sz w:val="24"/>
                <w:szCs w:val="24"/>
                <w:u w:val="none" w:color="auto"/>
                <w:lang w:val="en-US" w:eastAsia="zh-CN"/>
              </w:rPr>
              <w:t>（2）省教育厅举办的“支教路·‘三区’情”征文评选活动：一中的康敏、朱方贵、吴勇华、协合园彭诗琪均获得省三等奖。</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u w:val="none" w:color="auto"/>
                <w:lang w:val="en-US" w:eastAsia="zh-CN"/>
              </w:rPr>
            </w:pPr>
            <w:r>
              <w:rPr>
                <w:rFonts w:hint="eastAsia" w:ascii="宋体" w:hAnsi="宋体" w:eastAsia="宋体" w:cs="宋体"/>
                <w:color w:val="auto"/>
                <w:sz w:val="24"/>
                <w:szCs w:val="24"/>
                <w:u w:val="none" w:color="auto"/>
                <w:lang w:val="en-US" w:eastAsia="zh-CN"/>
              </w:rPr>
              <w:t>（3）省教师教育学会举办的新课程改革优秀教学案例44件，卓雪峰等9人获得省一等奖、张学琴等17人获得二等奖、唐勤思等18人获得三等奖；教育教学论文102篇参加省教师教育学会评选，邓茵等5人获得一等奖，叶杨等47人获二等奖，曹卫权等39人获三等奖；微课与课件51件参加省教师教育学会评选，王娇、叶杨等9人获得一等奖、杨松英等21人获二等奖，吴献海等21人获三等奖。</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u w:val="none" w:color="auto"/>
                <w:lang w:val="en-US" w:eastAsia="zh-CN"/>
              </w:rPr>
            </w:pPr>
            <w:r>
              <w:rPr>
                <w:rFonts w:hint="eastAsia" w:ascii="宋体" w:hAnsi="宋体" w:eastAsia="宋体" w:cs="宋体"/>
                <w:b w:val="0"/>
                <w:bCs w:val="0"/>
                <w:color w:val="auto"/>
                <w:sz w:val="24"/>
                <w:szCs w:val="24"/>
                <w:u w:val="none" w:color="auto"/>
                <w:lang w:val="en-US" w:eastAsia="zh-CN"/>
              </w:rPr>
              <w:t>5.加强教师培训学分管理工作。2023年度学分登记已基本完成。</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color w:val="auto"/>
                <w:sz w:val="24"/>
                <w:szCs w:val="24"/>
                <w:u w:val="none" w:color="auto"/>
                <w:lang w:val="en-US" w:eastAsia="zh-CN"/>
              </w:rPr>
            </w:pPr>
            <w:r>
              <w:rPr>
                <w:rFonts w:hint="eastAsia" w:ascii="宋体" w:hAnsi="宋体" w:eastAsia="宋体" w:cs="宋体"/>
                <w:b/>
                <w:bCs/>
                <w:color w:val="auto"/>
                <w:sz w:val="24"/>
                <w:szCs w:val="24"/>
                <w:u w:val="none" w:color="auto"/>
                <w:lang w:val="en-US" w:eastAsia="zh-CN"/>
              </w:rPr>
              <w:t>二、语言文字工作扎实开展</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u w:val="none" w:color="auto"/>
                <w:lang w:val="en-US" w:eastAsia="zh-CN"/>
              </w:rPr>
            </w:pPr>
            <w:r>
              <w:rPr>
                <w:rFonts w:hint="eastAsia" w:ascii="宋体" w:hAnsi="宋体" w:eastAsia="宋体" w:cs="宋体"/>
                <w:b w:val="0"/>
                <w:bCs w:val="0"/>
                <w:color w:val="auto"/>
                <w:sz w:val="24"/>
                <w:szCs w:val="24"/>
                <w:u w:val="none" w:color="auto"/>
                <w:lang w:val="en-US" w:eastAsia="zh-CN"/>
              </w:rPr>
              <w:t>1.抓好队伍建设。</w:t>
            </w:r>
            <w:r>
              <w:rPr>
                <w:rFonts w:hint="eastAsia" w:ascii="宋体" w:hAnsi="宋体" w:eastAsia="宋体" w:cs="宋体"/>
                <w:b w:val="0"/>
                <w:bCs w:val="0"/>
                <w:color w:val="auto"/>
                <w:sz w:val="24"/>
                <w:szCs w:val="24"/>
                <w:lang w:val="en-US" w:eastAsia="zh-CN"/>
              </w:rPr>
              <w:t>选送天子山小学毛琼玉老师参加“湖南省第47期普通话水平测试员资格考核”强化培训，以94分的优异成绩和各项综合测试，顺利通过湖南省语言文字培训测试中心主持的省级普通话水平测试员的考核，获得省级普通话水平测试员资格，为我区语言文字工作增添了新鲜血液</w:t>
            </w:r>
            <w:r>
              <w:rPr>
                <w:rFonts w:hint="eastAsia" w:ascii="宋体" w:hAnsi="宋体" w:eastAsia="宋体" w:cs="宋体"/>
                <w:b w:val="0"/>
                <w:bCs w:val="0"/>
                <w:color w:val="auto"/>
                <w:sz w:val="24"/>
                <w:szCs w:val="24"/>
                <w:u w:val="none" w:color="auto"/>
                <w:lang w:val="en-US" w:eastAsia="zh-CN"/>
              </w:rPr>
              <w:t>；选派了3名普通话较好的老师参加中华经典诵读网络专项培训。</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u w:val="none" w:color="auto"/>
                <w:lang w:val="en-US" w:eastAsia="zh-CN"/>
              </w:rPr>
            </w:pPr>
            <w:r>
              <w:rPr>
                <w:rFonts w:hint="eastAsia" w:ascii="宋体" w:hAnsi="宋体" w:eastAsia="宋体" w:cs="宋体"/>
                <w:b w:val="0"/>
                <w:bCs w:val="0"/>
                <w:color w:val="auto"/>
                <w:sz w:val="24"/>
                <w:szCs w:val="24"/>
                <w:u w:val="none" w:color="auto"/>
                <w:lang w:val="en-US" w:eastAsia="zh-CN"/>
              </w:rPr>
              <w:t>2.长期坚持不懈的做好推普工作。（1）组织全区教育系统开展了“推广普通话，奋进新征程”为主题的推普周系列活动，各校</w:t>
            </w:r>
            <w:r>
              <w:rPr>
                <w:rFonts w:hint="eastAsia" w:ascii="宋体" w:hAnsi="宋体" w:eastAsia="宋体" w:cs="宋体"/>
                <w:b w:val="0"/>
                <w:bCs w:val="0"/>
                <w:color w:val="auto"/>
                <w:spacing w:val="0"/>
                <w:w w:val="100"/>
                <w:position w:val="0"/>
                <w:sz w:val="24"/>
                <w:szCs w:val="24"/>
              </w:rPr>
              <w:t>开展</w:t>
            </w:r>
            <w:r>
              <w:rPr>
                <w:rFonts w:hint="eastAsia" w:ascii="宋体" w:hAnsi="宋体" w:eastAsia="宋体" w:cs="宋体"/>
                <w:b w:val="0"/>
                <w:bCs w:val="0"/>
                <w:color w:val="auto"/>
                <w:spacing w:val="0"/>
                <w:w w:val="100"/>
                <w:position w:val="0"/>
                <w:sz w:val="24"/>
                <w:szCs w:val="24"/>
                <w:lang w:eastAsia="zh-CN"/>
              </w:rPr>
              <w:t>了“</w:t>
            </w:r>
            <w:r>
              <w:rPr>
                <w:rFonts w:hint="eastAsia" w:ascii="宋体" w:hAnsi="宋体" w:eastAsia="宋体" w:cs="宋体"/>
                <w:b w:val="0"/>
                <w:bCs w:val="0"/>
                <w:color w:val="auto"/>
                <w:spacing w:val="0"/>
                <w:w w:val="100"/>
                <w:position w:val="0"/>
                <w:sz w:val="24"/>
                <w:szCs w:val="24"/>
              </w:rPr>
              <w:t>六个一</w:t>
            </w:r>
            <w:r>
              <w:rPr>
                <w:rFonts w:hint="eastAsia" w:ascii="宋体" w:hAnsi="宋体" w:eastAsia="宋体" w:cs="宋体"/>
                <w:b w:val="0"/>
                <w:bCs w:val="0"/>
                <w:color w:val="auto"/>
                <w:spacing w:val="0"/>
                <w:w w:val="100"/>
                <w:position w:val="0"/>
                <w:sz w:val="24"/>
                <w:szCs w:val="24"/>
                <w:lang w:eastAsia="zh-CN"/>
              </w:rPr>
              <w:t>”</w:t>
            </w:r>
            <w:r>
              <w:rPr>
                <w:rFonts w:hint="eastAsia" w:ascii="宋体" w:hAnsi="宋体" w:eastAsia="宋体" w:cs="宋体"/>
                <w:b w:val="0"/>
                <w:bCs w:val="0"/>
                <w:color w:val="auto"/>
                <w:spacing w:val="0"/>
                <w:w w:val="100"/>
                <w:position w:val="0"/>
                <w:sz w:val="24"/>
                <w:szCs w:val="24"/>
              </w:rPr>
              <w:t>宣传活动</w:t>
            </w:r>
            <w:r>
              <w:rPr>
                <w:rFonts w:hint="eastAsia" w:ascii="宋体" w:hAnsi="宋体" w:eastAsia="宋体" w:cs="宋体"/>
                <w:b w:val="0"/>
                <w:bCs w:val="0"/>
                <w:color w:val="auto"/>
                <w:spacing w:val="0"/>
                <w:w w:val="100"/>
                <w:position w:val="0"/>
                <w:sz w:val="24"/>
                <w:szCs w:val="24"/>
                <w:lang w:eastAsia="zh-CN"/>
              </w:rPr>
              <w:t>；（</w:t>
            </w:r>
            <w:r>
              <w:rPr>
                <w:rFonts w:hint="eastAsia" w:ascii="宋体" w:hAnsi="宋体" w:eastAsia="宋体" w:cs="宋体"/>
                <w:b w:val="0"/>
                <w:bCs w:val="0"/>
                <w:color w:val="auto"/>
                <w:spacing w:val="0"/>
                <w:w w:val="100"/>
                <w:position w:val="0"/>
                <w:sz w:val="24"/>
                <w:szCs w:val="24"/>
                <w:lang w:val="en-US" w:eastAsia="zh-CN"/>
              </w:rPr>
              <w:t>2</w:t>
            </w:r>
            <w:r>
              <w:rPr>
                <w:rFonts w:hint="eastAsia" w:ascii="宋体" w:hAnsi="宋体" w:eastAsia="宋体" w:cs="宋体"/>
                <w:b w:val="0"/>
                <w:bCs w:val="0"/>
                <w:color w:val="auto"/>
                <w:spacing w:val="0"/>
                <w:w w:val="100"/>
                <w:position w:val="0"/>
                <w:sz w:val="24"/>
                <w:szCs w:val="24"/>
                <w:lang w:eastAsia="zh-CN"/>
              </w:rPr>
              <w:t>）</w:t>
            </w:r>
            <w:r>
              <w:rPr>
                <w:rFonts w:hint="eastAsia" w:ascii="宋体" w:hAnsi="宋体" w:eastAsia="宋体" w:cs="宋体"/>
                <w:b w:val="0"/>
                <w:bCs w:val="0"/>
                <w:color w:val="auto"/>
                <w:sz w:val="24"/>
                <w:szCs w:val="24"/>
                <w:u w:val="none" w:color="auto"/>
                <w:lang w:val="en-US" w:eastAsia="zh-CN"/>
              </w:rPr>
              <w:t>组织了职高学生和社会考生普通话水平培训及测试工作，参测人数404人；（3）组织了语言文字使用情况家庭调查，走村入户调查180户，为开展全国性语言文字使用情况调查积累试点经验；（4）组织了全区幼儿园教师参加省教育厅、省语委举办的普通话水平省级监测工作。全区20人参测，取得了优异成绩，合格率为100%，优秀率为90%。</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u w:val="none" w:color="auto"/>
                <w:lang w:val="en-US" w:eastAsia="zh-CN"/>
              </w:rPr>
            </w:pPr>
            <w:r>
              <w:rPr>
                <w:rFonts w:hint="eastAsia" w:ascii="宋体" w:hAnsi="宋体" w:eastAsia="宋体" w:cs="宋体"/>
                <w:b w:val="0"/>
                <w:bCs w:val="0"/>
                <w:color w:val="auto"/>
                <w:sz w:val="24"/>
                <w:szCs w:val="24"/>
                <w:u w:val="none" w:color="auto"/>
                <w:lang w:val="en-US" w:eastAsia="zh-CN"/>
              </w:rPr>
              <w:t>3.组织全区师生参加了省市中华经典诵写讲系列竞赛活动。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u w:val="none" w:color="auto"/>
                <w:lang w:val="en-US" w:eastAsia="zh-CN"/>
              </w:rPr>
            </w:pPr>
            <w:r>
              <w:rPr>
                <w:rFonts w:hint="eastAsia" w:ascii="宋体" w:hAnsi="宋体" w:eastAsia="宋体" w:cs="宋体"/>
                <w:b w:val="0"/>
                <w:bCs w:val="0"/>
                <w:color w:val="auto"/>
                <w:sz w:val="24"/>
                <w:szCs w:val="24"/>
                <w:u w:val="none" w:color="auto"/>
                <w:lang w:val="en-US" w:eastAsia="zh-CN"/>
              </w:rPr>
              <w:t>（1）选送“诵读中国”经典诵读15件作品省市参赛，其中《雪落在中国的土地上》在市级决赛中获得一等奖，在省级复赛中获得教师组特等奖，是张家界市唯一获得特等奖、晋级省级现场决赛的作品，在全省14个特等奖作品决赛中取得第二名的好成绩，荣获亚军，其他有4个作品获市二等奖；9个作品获市三等奖；武陵源一中、索溪学校、军地小学获得市级经典诵读优秀组织奖。</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u w:val="none" w:color="auto"/>
                <w:lang w:val="en-US" w:eastAsia="zh-CN"/>
              </w:rPr>
            </w:pPr>
            <w:r>
              <w:rPr>
                <w:rFonts w:hint="eastAsia" w:ascii="宋体" w:hAnsi="宋体" w:eastAsia="宋体" w:cs="宋体"/>
                <w:b w:val="0"/>
                <w:bCs w:val="0"/>
                <w:color w:val="auto"/>
                <w:sz w:val="24"/>
                <w:szCs w:val="24"/>
                <w:u w:val="none" w:color="auto"/>
                <w:lang w:val="en-US" w:eastAsia="zh-CN"/>
              </w:rPr>
              <w:t>（2）选送“笔墨中国”汉字书写师生作品25件送省市评选，6个作品选送到省。</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u w:val="none" w:color="auto"/>
                <w:lang w:val="en-US" w:eastAsia="zh-CN"/>
              </w:rPr>
            </w:pPr>
            <w:r>
              <w:rPr>
                <w:rFonts w:hint="eastAsia" w:ascii="宋体" w:hAnsi="宋体" w:eastAsia="宋体" w:cs="宋体"/>
                <w:b w:val="0"/>
                <w:bCs w:val="0"/>
                <w:color w:val="auto"/>
                <w:sz w:val="24"/>
                <w:szCs w:val="24"/>
                <w:u w:val="none" w:color="auto"/>
                <w:lang w:val="en-US" w:eastAsia="zh-CN"/>
              </w:rPr>
              <w:t>4.</w:t>
            </w:r>
            <w:r>
              <w:rPr>
                <w:rFonts w:hint="eastAsia" w:ascii="宋体" w:hAnsi="宋体" w:eastAsia="宋体" w:cs="宋体"/>
                <w:b w:val="0"/>
                <w:bCs w:val="0"/>
                <w:color w:val="auto"/>
                <w:spacing w:val="0"/>
                <w:w w:val="100"/>
                <w:position w:val="0"/>
                <w:sz w:val="24"/>
                <w:szCs w:val="24"/>
              </w:rPr>
              <w:t>深入持续开展</w:t>
            </w:r>
            <w:r>
              <w:rPr>
                <w:rFonts w:hint="eastAsia" w:ascii="宋体" w:hAnsi="宋体" w:eastAsia="宋体" w:cs="宋体"/>
                <w:b w:val="0"/>
                <w:bCs w:val="0"/>
                <w:color w:val="auto"/>
                <w:spacing w:val="0"/>
                <w:w w:val="100"/>
                <w:position w:val="0"/>
                <w:sz w:val="24"/>
                <w:szCs w:val="24"/>
                <w:lang w:val="en-US" w:eastAsia="zh-CN"/>
              </w:rPr>
              <w:t>了</w:t>
            </w:r>
            <w:r>
              <w:rPr>
                <w:rFonts w:hint="eastAsia" w:ascii="宋体" w:hAnsi="宋体" w:eastAsia="宋体" w:cs="宋体"/>
                <w:b w:val="0"/>
                <w:bCs w:val="0"/>
                <w:color w:val="auto"/>
                <w:spacing w:val="0"/>
                <w:w w:val="100"/>
                <w:position w:val="0"/>
                <w:sz w:val="24"/>
                <w:szCs w:val="24"/>
              </w:rPr>
              <w:t>学校语言文字规范化建设工作</w:t>
            </w:r>
            <w:r>
              <w:rPr>
                <w:rFonts w:hint="eastAsia" w:ascii="宋体" w:hAnsi="宋体" w:eastAsia="宋体" w:cs="宋体"/>
                <w:b w:val="0"/>
                <w:bCs w:val="0"/>
                <w:color w:val="auto"/>
                <w:spacing w:val="0"/>
                <w:w w:val="100"/>
                <w:position w:val="0"/>
                <w:sz w:val="24"/>
                <w:szCs w:val="24"/>
                <w:lang w:eastAsia="zh-CN"/>
              </w:rPr>
              <w:t>，</w:t>
            </w:r>
            <w:r>
              <w:rPr>
                <w:rFonts w:hint="eastAsia" w:ascii="宋体" w:hAnsi="宋体" w:eastAsia="宋体" w:cs="宋体"/>
                <w:b w:val="0"/>
                <w:bCs w:val="0"/>
                <w:color w:val="auto"/>
                <w:spacing w:val="0"/>
                <w:w w:val="100"/>
                <w:position w:val="0"/>
                <w:sz w:val="24"/>
                <w:szCs w:val="24"/>
              </w:rPr>
              <w:t>切实将语言文字工作融入学校日常教育教学中，使语言文字规范化建设常态化</w:t>
            </w:r>
            <w:r>
              <w:rPr>
                <w:rFonts w:hint="eastAsia" w:ascii="宋体" w:hAnsi="宋体" w:eastAsia="宋体" w:cs="宋体"/>
                <w:b w:val="0"/>
                <w:bCs w:val="0"/>
                <w:color w:val="auto"/>
                <w:spacing w:val="0"/>
                <w:w w:val="100"/>
                <w:position w:val="0"/>
                <w:sz w:val="24"/>
                <w:szCs w:val="24"/>
                <w:lang w:eastAsia="zh-CN"/>
              </w:rPr>
              <w:t>、</w:t>
            </w:r>
            <w:r>
              <w:rPr>
                <w:rFonts w:hint="eastAsia" w:ascii="宋体" w:hAnsi="宋体" w:eastAsia="宋体" w:cs="宋体"/>
                <w:b w:val="0"/>
                <w:bCs w:val="0"/>
                <w:color w:val="auto"/>
                <w:spacing w:val="0"/>
                <w:w w:val="100"/>
                <w:position w:val="0"/>
                <w:sz w:val="24"/>
                <w:szCs w:val="24"/>
              </w:rPr>
              <w:t>长效化</w:t>
            </w:r>
            <w:r>
              <w:rPr>
                <w:rFonts w:hint="eastAsia" w:ascii="宋体" w:hAnsi="宋体" w:eastAsia="宋体" w:cs="宋体"/>
                <w:b w:val="0"/>
                <w:bCs w:val="0"/>
                <w:color w:val="auto"/>
                <w:spacing w:val="0"/>
                <w:w w:val="100"/>
                <w:position w:val="0"/>
                <w:sz w:val="24"/>
                <w:szCs w:val="24"/>
                <w:lang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u w:val="none" w:color="auto"/>
                <w:lang w:val="en-US" w:eastAsia="zh-CN"/>
              </w:rPr>
            </w:pPr>
            <w:r>
              <w:rPr>
                <w:rFonts w:hint="eastAsia" w:ascii="宋体" w:hAnsi="宋体" w:eastAsia="宋体" w:cs="宋体"/>
                <w:b w:val="0"/>
                <w:bCs w:val="0"/>
                <w:color w:val="auto"/>
                <w:sz w:val="24"/>
                <w:szCs w:val="24"/>
                <w:u w:val="none" w:color="auto"/>
                <w:lang w:val="en-US" w:eastAsia="zh-CN"/>
              </w:rPr>
              <w:t>5.组织指导了省语委举办的语言文字应用研究课题研究工作。军地小学《中华经典诵写讲在小学语文教学中的实践研究》进入了课题研究结题阶段。</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textAlignment w:val="auto"/>
              <w:rPr>
                <w:rFonts w:hint="default" w:ascii="楷体_GB2312" w:hAnsi="楷体" w:eastAsia="楷体_GB2312"/>
                <w:b/>
                <w:bCs/>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jc w:val="center"/>
        </w:trPr>
        <w:tc>
          <w:tcPr>
            <w:tcW w:w="1621" w:type="dxa"/>
            <w:tcBorders>
              <w:top w:val="single" w:color="auto" w:sz="4" w:space="0"/>
              <w:left w:val="single" w:color="auto" w:sz="12" w:space="0"/>
              <w:bottom w:val="single" w:color="auto" w:sz="4" w:space="0"/>
              <w:right w:val="single" w:color="auto" w:sz="4" w:space="0"/>
            </w:tcBorders>
            <w:vAlign w:val="center"/>
          </w:tcPr>
          <w:p>
            <w:pPr>
              <w:spacing w:line="560" w:lineRule="exact"/>
              <w:jc w:val="center"/>
              <w:rPr>
                <w:rFonts w:ascii="楷体_GB2312" w:hAnsi="楷体" w:eastAsia="楷体_GB2312"/>
                <w:b/>
                <w:bCs/>
                <w:sz w:val="32"/>
                <w:szCs w:val="32"/>
              </w:rPr>
            </w:pPr>
            <w:r>
              <w:rPr>
                <w:rFonts w:hint="eastAsia" w:ascii="楷体_GB2312" w:hAnsi="楷体" w:eastAsia="楷体_GB2312"/>
                <w:b/>
                <w:bCs/>
                <w:sz w:val="32"/>
                <w:szCs w:val="32"/>
              </w:rPr>
              <w:t>相关资质认可或执业许可证明文件及有 效 期</w:t>
            </w:r>
          </w:p>
        </w:tc>
        <w:tc>
          <w:tcPr>
            <w:tcW w:w="7920" w:type="dxa"/>
            <w:gridSpan w:val="4"/>
            <w:tcBorders>
              <w:top w:val="single" w:color="auto" w:sz="4" w:space="0"/>
              <w:left w:val="single" w:color="auto" w:sz="4" w:space="0"/>
              <w:bottom w:val="single" w:color="auto" w:sz="4" w:space="0"/>
              <w:right w:val="single" w:color="auto" w:sz="12" w:space="0"/>
            </w:tcBorders>
            <w:vAlign w:val="center"/>
          </w:tcPr>
          <w:p>
            <w:pPr>
              <w:spacing w:line="560" w:lineRule="exact"/>
              <w:rPr>
                <w:rFonts w:ascii="楷体_GB2312" w:hAnsi="楷体" w:eastAsia="楷体_GB2312"/>
                <w:b/>
                <w:bCs/>
                <w:sz w:val="32"/>
                <w:szCs w:val="32"/>
              </w:rPr>
            </w:pPr>
          </w:p>
          <w:p>
            <w:pPr>
              <w:spacing w:line="560" w:lineRule="exact"/>
              <w:ind w:firstLine="321" w:firstLineChars="100"/>
              <w:rPr>
                <w:rFonts w:hint="eastAsia" w:ascii="楷体_GB2312" w:hAnsi="楷体" w:eastAsia="楷体_GB2312"/>
                <w:b/>
                <w:bCs/>
                <w:sz w:val="32"/>
                <w:szCs w:val="32"/>
                <w:lang w:eastAsia="zh-CN"/>
              </w:rPr>
            </w:pPr>
            <w:r>
              <w:rPr>
                <w:rFonts w:hint="eastAsia" w:ascii="楷体_GB2312" w:hAnsi="楷体" w:eastAsia="楷体_GB2312"/>
                <w:b/>
                <w:bCs/>
                <w:sz w:val="32"/>
                <w:szCs w:val="32"/>
                <w:lang w:eastAsia="zh-CN"/>
              </w:rPr>
              <w:t>无</w:t>
            </w:r>
          </w:p>
          <w:p>
            <w:pPr>
              <w:spacing w:line="560" w:lineRule="exact"/>
              <w:rPr>
                <w:rFonts w:ascii="楷体_GB2312" w:hAnsi="楷体" w:eastAsia="楷体_GB2312"/>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21" w:type="dxa"/>
            <w:vMerge w:val="restart"/>
            <w:tcBorders>
              <w:top w:val="nil"/>
              <w:left w:val="single" w:color="auto" w:sz="12" w:space="0"/>
              <w:bottom w:val="single" w:color="auto" w:sz="4" w:space="0"/>
              <w:right w:val="single" w:color="auto" w:sz="4" w:space="0"/>
            </w:tcBorders>
            <w:vAlign w:val="center"/>
          </w:tcPr>
          <w:p>
            <w:pPr>
              <w:adjustRightInd w:val="0"/>
              <w:snapToGrid w:val="0"/>
              <w:spacing w:line="560" w:lineRule="exact"/>
              <w:jc w:val="center"/>
              <w:rPr>
                <w:rFonts w:ascii="楷体_GB2312" w:hAnsi="楷体" w:eastAsia="楷体_GB2312"/>
                <w:b/>
                <w:bCs/>
                <w:sz w:val="32"/>
                <w:szCs w:val="32"/>
              </w:rPr>
            </w:pPr>
            <w:r>
              <w:rPr>
                <w:rFonts w:hint="eastAsia" w:ascii="楷体_GB2312" w:hAnsi="楷体" w:eastAsia="楷体_GB2312"/>
                <w:b/>
                <w:bCs/>
                <w:sz w:val="32"/>
                <w:szCs w:val="32"/>
              </w:rPr>
              <w:t>资产</w:t>
            </w:r>
          </w:p>
          <w:p>
            <w:pPr>
              <w:adjustRightInd w:val="0"/>
              <w:snapToGrid w:val="0"/>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损益</w:t>
            </w:r>
          </w:p>
          <w:p>
            <w:pPr>
              <w:adjustRightInd w:val="0"/>
              <w:snapToGrid w:val="0"/>
              <w:spacing w:line="560" w:lineRule="exact"/>
              <w:jc w:val="center"/>
              <w:rPr>
                <w:rFonts w:ascii="楷体_GB2312" w:hAnsi="楷体" w:eastAsia="楷体_GB2312"/>
                <w:b/>
                <w:bCs/>
                <w:sz w:val="32"/>
                <w:szCs w:val="32"/>
              </w:rPr>
            </w:pPr>
            <w:r>
              <w:rPr>
                <w:rFonts w:hint="eastAsia" w:ascii="楷体_GB2312" w:hAnsi="楷体" w:eastAsia="楷体_GB2312"/>
                <w:b/>
                <w:bCs/>
                <w:sz w:val="32"/>
                <w:szCs w:val="32"/>
              </w:rPr>
              <w:t>情况</w:t>
            </w:r>
          </w:p>
        </w:tc>
        <w:tc>
          <w:tcPr>
            <w:tcW w:w="7920" w:type="dxa"/>
            <w:gridSpan w:val="4"/>
            <w:tcBorders>
              <w:top w:val="single" w:color="auto" w:sz="4" w:space="0"/>
              <w:left w:val="single" w:color="auto" w:sz="4" w:space="0"/>
              <w:bottom w:val="single" w:color="auto" w:sz="4" w:space="0"/>
              <w:right w:val="single" w:color="auto" w:sz="12" w:space="0"/>
            </w:tcBorders>
            <w:vAlign w:val="center"/>
          </w:tcPr>
          <w:p>
            <w:pPr>
              <w:spacing w:line="560" w:lineRule="exact"/>
              <w:jc w:val="center"/>
              <w:rPr>
                <w:rFonts w:ascii="楷体_GB2312" w:hAnsi="楷体" w:eastAsia="楷体_GB2312"/>
                <w:b/>
                <w:bCs/>
                <w:sz w:val="32"/>
                <w:szCs w:val="32"/>
              </w:rPr>
            </w:pPr>
            <w:r>
              <w:rPr>
                <w:rFonts w:hint="eastAsia" w:ascii="楷体_GB2312" w:hAnsi="楷体" w:eastAsia="楷体_GB2312"/>
                <w:b/>
                <w:bCs/>
                <w:sz w:val="32"/>
                <w:szCs w:val="32"/>
              </w:rPr>
              <w:t>所有者权益合计（净资产合计）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21"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楷体_GB2312" w:hAnsi="楷体" w:eastAsia="楷体_GB2312"/>
                <w:b/>
                <w:bCs/>
                <w:sz w:val="32"/>
                <w:szCs w:val="32"/>
              </w:rPr>
            </w:pPr>
          </w:p>
        </w:tc>
        <w:tc>
          <w:tcPr>
            <w:tcW w:w="3959"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_GB2312" w:hAnsi="楷体" w:eastAsia="楷体_GB2312"/>
                <w:b/>
                <w:bCs/>
                <w:sz w:val="32"/>
                <w:szCs w:val="32"/>
              </w:rPr>
            </w:pPr>
            <w:r>
              <w:rPr>
                <w:rFonts w:hint="eastAsia" w:ascii="楷体_GB2312" w:hAnsi="楷体" w:eastAsia="楷体_GB2312"/>
                <w:b/>
                <w:bCs/>
                <w:sz w:val="32"/>
                <w:szCs w:val="32"/>
              </w:rPr>
              <w:t>年初数（万元）</w:t>
            </w:r>
          </w:p>
        </w:tc>
        <w:tc>
          <w:tcPr>
            <w:tcW w:w="3961" w:type="dxa"/>
            <w:tcBorders>
              <w:top w:val="single" w:color="auto" w:sz="4" w:space="0"/>
              <w:left w:val="single" w:color="auto" w:sz="4" w:space="0"/>
              <w:bottom w:val="single" w:color="auto" w:sz="4" w:space="0"/>
              <w:right w:val="single" w:color="auto" w:sz="12" w:space="0"/>
            </w:tcBorders>
            <w:vAlign w:val="center"/>
          </w:tcPr>
          <w:p>
            <w:pPr>
              <w:spacing w:line="560" w:lineRule="exact"/>
              <w:jc w:val="center"/>
              <w:rPr>
                <w:rFonts w:ascii="楷体_GB2312" w:hAnsi="楷体" w:eastAsia="楷体_GB2312"/>
                <w:b/>
                <w:bCs/>
                <w:sz w:val="32"/>
                <w:szCs w:val="32"/>
              </w:rPr>
            </w:pPr>
            <w:r>
              <w:rPr>
                <w:rFonts w:hint="eastAsia" w:ascii="楷体_GB2312" w:hAnsi="楷体" w:eastAsia="楷体_GB2312"/>
                <w:b/>
                <w:bCs/>
                <w:sz w:val="32"/>
                <w:szCs w:val="32"/>
              </w:rPr>
              <w:t>期末数（万元）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621"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楷体_GB2312" w:hAnsi="楷体" w:eastAsia="楷体_GB2312"/>
                <w:b/>
                <w:bCs/>
                <w:sz w:val="32"/>
                <w:szCs w:val="32"/>
              </w:rPr>
            </w:pPr>
          </w:p>
        </w:tc>
        <w:tc>
          <w:tcPr>
            <w:tcW w:w="3959"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_GB2312" w:hAnsi="楷体" w:eastAsia="楷体_GB2312"/>
                <w:b w:val="0"/>
                <w:bCs w:val="0"/>
                <w:sz w:val="32"/>
                <w:szCs w:val="32"/>
              </w:rPr>
            </w:pPr>
            <w:r>
              <w:rPr>
                <w:rFonts w:hint="eastAsia" w:eastAsia="楷体_GB2312"/>
                <w:b w:val="0"/>
                <w:bCs w:val="0"/>
                <w:sz w:val="32"/>
                <w:szCs w:val="32"/>
              </w:rPr>
              <w:t>10</w:t>
            </w:r>
          </w:p>
        </w:tc>
        <w:tc>
          <w:tcPr>
            <w:tcW w:w="3961" w:type="dxa"/>
            <w:tcBorders>
              <w:top w:val="single" w:color="auto" w:sz="4" w:space="0"/>
              <w:left w:val="single" w:color="auto" w:sz="4" w:space="0"/>
              <w:bottom w:val="single" w:color="auto" w:sz="4" w:space="0"/>
              <w:right w:val="single" w:color="auto" w:sz="12" w:space="0"/>
            </w:tcBorders>
            <w:vAlign w:val="center"/>
          </w:tcPr>
          <w:p>
            <w:pPr>
              <w:spacing w:line="560" w:lineRule="exact"/>
              <w:jc w:val="center"/>
              <w:rPr>
                <w:rFonts w:ascii="楷体_GB2312" w:hAnsi="楷体" w:eastAsia="楷体_GB2312"/>
                <w:b w:val="0"/>
                <w:bCs w:val="0"/>
                <w:sz w:val="32"/>
                <w:szCs w:val="32"/>
              </w:rPr>
            </w:pPr>
            <w:r>
              <w:rPr>
                <w:rFonts w:hint="eastAsia" w:ascii="楷体_GB2312" w:hAnsi="楷体" w:eastAsia="楷体_GB2312"/>
                <w:b w:val="0"/>
                <w:bCs w:val="0"/>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7" w:hRule="atLeast"/>
          <w:jc w:val="center"/>
        </w:trPr>
        <w:tc>
          <w:tcPr>
            <w:tcW w:w="1621"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560" w:lineRule="exact"/>
              <w:jc w:val="center"/>
              <w:rPr>
                <w:rFonts w:ascii="楷体_GB2312" w:hAnsi="楷体" w:eastAsia="楷体_GB2312"/>
                <w:b/>
                <w:bCs/>
                <w:sz w:val="32"/>
                <w:szCs w:val="32"/>
              </w:rPr>
            </w:pPr>
            <w:r>
              <w:rPr>
                <w:rFonts w:hint="eastAsia" w:ascii="楷体_GB2312" w:hAnsi="楷体" w:eastAsia="楷体_GB2312"/>
                <w:b/>
                <w:bCs/>
                <w:sz w:val="32"/>
                <w:szCs w:val="32"/>
              </w:rPr>
              <w:t>受奖</w:t>
            </w:r>
          </w:p>
          <w:p>
            <w:pPr>
              <w:adjustRightInd w:val="0"/>
              <w:snapToGrid w:val="0"/>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惩评</w:t>
            </w:r>
          </w:p>
          <w:p>
            <w:pPr>
              <w:adjustRightInd w:val="0"/>
              <w:snapToGrid w:val="0"/>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估及</w:t>
            </w:r>
          </w:p>
          <w:p>
            <w:pPr>
              <w:adjustRightInd w:val="0"/>
              <w:snapToGrid w:val="0"/>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诉讼</w:t>
            </w:r>
          </w:p>
          <w:p>
            <w:pPr>
              <w:adjustRightInd w:val="0"/>
              <w:snapToGrid w:val="0"/>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投诉</w:t>
            </w:r>
          </w:p>
          <w:p>
            <w:pPr>
              <w:adjustRightInd w:val="0"/>
              <w:snapToGrid w:val="0"/>
              <w:spacing w:line="560" w:lineRule="exact"/>
              <w:jc w:val="center"/>
              <w:rPr>
                <w:rFonts w:ascii="楷体_GB2312" w:hAnsi="楷体" w:eastAsia="楷体_GB2312"/>
                <w:b/>
                <w:bCs/>
                <w:sz w:val="32"/>
                <w:szCs w:val="32"/>
              </w:rPr>
            </w:pPr>
            <w:r>
              <w:rPr>
                <w:rFonts w:hint="eastAsia" w:ascii="楷体_GB2312" w:hAnsi="楷体" w:eastAsia="楷体_GB2312"/>
                <w:b/>
                <w:bCs/>
                <w:sz w:val="32"/>
                <w:szCs w:val="32"/>
              </w:rPr>
              <w:t>情况</w:t>
            </w:r>
          </w:p>
        </w:tc>
        <w:tc>
          <w:tcPr>
            <w:tcW w:w="7920" w:type="dxa"/>
            <w:gridSpan w:val="4"/>
            <w:tcBorders>
              <w:top w:val="single" w:color="auto" w:sz="4" w:space="0"/>
              <w:left w:val="single" w:color="auto" w:sz="4" w:space="0"/>
              <w:bottom w:val="single" w:color="auto" w:sz="4" w:space="0"/>
              <w:right w:val="single" w:color="auto" w:sz="12" w:space="0"/>
            </w:tcBorders>
          </w:tcPr>
          <w:p>
            <w:pPr>
              <w:spacing w:line="560" w:lineRule="exact"/>
              <w:jc w:val="left"/>
              <w:rPr>
                <w:rFonts w:ascii="楷体_GB2312" w:hAnsi="楷体" w:eastAsia="楷体_GB2312"/>
                <w:sz w:val="32"/>
                <w:szCs w:val="32"/>
              </w:rPr>
            </w:pPr>
          </w:p>
          <w:p>
            <w:pPr>
              <w:spacing w:line="560" w:lineRule="exact"/>
              <w:jc w:val="left"/>
              <w:rPr>
                <w:rFonts w:hint="eastAsia" w:ascii="楷体_GB2312" w:hAnsi="楷体" w:eastAsia="楷体_GB2312"/>
                <w:sz w:val="32"/>
                <w:szCs w:val="32"/>
              </w:rPr>
            </w:pPr>
          </w:p>
          <w:p>
            <w:pPr>
              <w:spacing w:line="560" w:lineRule="exact"/>
              <w:ind w:firstLine="320" w:firstLineChars="100"/>
              <w:rPr>
                <w:rFonts w:hint="eastAsia" w:ascii="楷体_GB2312" w:hAnsi="楷体" w:eastAsia="楷体_GB2312"/>
                <w:sz w:val="32"/>
                <w:szCs w:val="32"/>
              </w:rPr>
            </w:pPr>
            <w:r>
              <w:rPr>
                <w:rFonts w:hint="eastAsia" w:ascii="楷体_GB2312" w:hAnsi="楷体" w:eastAsia="楷体_GB2312"/>
                <w:sz w:val="32"/>
                <w:szCs w:val="32"/>
              </w:rPr>
              <w:t>无</w:t>
            </w:r>
          </w:p>
          <w:p>
            <w:pPr>
              <w:spacing w:line="560" w:lineRule="exact"/>
              <w:jc w:val="left"/>
              <w:rPr>
                <w:rFonts w:ascii="楷体_GB2312" w:hAnsi="楷体"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1" w:hRule="atLeast"/>
          <w:jc w:val="center"/>
        </w:trPr>
        <w:tc>
          <w:tcPr>
            <w:tcW w:w="1621" w:type="dxa"/>
            <w:tcBorders>
              <w:top w:val="single" w:color="auto" w:sz="4" w:space="0"/>
              <w:left w:val="single" w:color="auto" w:sz="12" w:space="0"/>
              <w:bottom w:val="single" w:color="auto" w:sz="4" w:space="0"/>
              <w:right w:val="single" w:color="auto" w:sz="4" w:space="0"/>
            </w:tcBorders>
            <w:vAlign w:val="center"/>
          </w:tcPr>
          <w:p>
            <w:pPr>
              <w:spacing w:line="560" w:lineRule="exact"/>
              <w:ind w:firstLine="321" w:firstLineChars="100"/>
              <w:rPr>
                <w:rFonts w:ascii="楷体_GB2312" w:hAnsi="楷体" w:eastAsia="楷体_GB2312"/>
                <w:b/>
                <w:bCs/>
                <w:sz w:val="32"/>
                <w:szCs w:val="32"/>
              </w:rPr>
            </w:pPr>
            <w:r>
              <w:rPr>
                <w:rFonts w:hint="eastAsia" w:ascii="楷体_GB2312" w:hAnsi="楷体" w:eastAsia="楷体_GB2312"/>
                <w:b/>
                <w:bCs/>
                <w:sz w:val="32"/>
                <w:szCs w:val="32"/>
              </w:rPr>
              <w:t>接受</w:t>
            </w:r>
          </w:p>
          <w:p>
            <w:pPr>
              <w:spacing w:line="560" w:lineRule="exact"/>
              <w:ind w:firstLine="321" w:firstLineChars="100"/>
              <w:rPr>
                <w:rFonts w:hint="eastAsia" w:ascii="楷体_GB2312" w:hAnsi="楷体" w:eastAsia="楷体_GB2312"/>
                <w:b/>
                <w:bCs/>
                <w:sz w:val="32"/>
                <w:szCs w:val="32"/>
              </w:rPr>
            </w:pPr>
            <w:r>
              <w:rPr>
                <w:rFonts w:hint="eastAsia" w:ascii="楷体_GB2312" w:hAnsi="楷体" w:eastAsia="楷体_GB2312"/>
                <w:b/>
                <w:bCs/>
                <w:sz w:val="32"/>
                <w:szCs w:val="32"/>
              </w:rPr>
              <w:t>捐赠</w:t>
            </w:r>
          </w:p>
          <w:p>
            <w:pPr>
              <w:spacing w:line="560" w:lineRule="exact"/>
              <w:ind w:firstLine="321" w:firstLineChars="100"/>
              <w:rPr>
                <w:rFonts w:hint="eastAsia" w:ascii="楷体_GB2312" w:hAnsi="楷体" w:eastAsia="楷体_GB2312"/>
                <w:b/>
                <w:bCs/>
                <w:sz w:val="32"/>
                <w:szCs w:val="32"/>
              </w:rPr>
            </w:pPr>
            <w:r>
              <w:rPr>
                <w:rFonts w:hint="eastAsia" w:ascii="楷体_GB2312" w:hAnsi="楷体" w:eastAsia="楷体_GB2312"/>
                <w:b/>
                <w:bCs/>
                <w:sz w:val="32"/>
                <w:szCs w:val="32"/>
              </w:rPr>
              <w:t>资助</w:t>
            </w:r>
          </w:p>
          <w:p>
            <w:pPr>
              <w:spacing w:line="560" w:lineRule="exact"/>
              <w:ind w:firstLine="321" w:firstLineChars="100"/>
              <w:rPr>
                <w:rFonts w:hint="eastAsia" w:ascii="楷体_GB2312" w:hAnsi="楷体" w:eastAsia="楷体_GB2312"/>
                <w:b/>
                <w:bCs/>
                <w:sz w:val="32"/>
                <w:szCs w:val="32"/>
              </w:rPr>
            </w:pPr>
            <w:r>
              <w:rPr>
                <w:rFonts w:hint="eastAsia" w:ascii="楷体_GB2312" w:hAnsi="楷体" w:eastAsia="楷体_GB2312"/>
                <w:b/>
                <w:bCs/>
                <w:sz w:val="32"/>
                <w:szCs w:val="32"/>
              </w:rPr>
              <w:t>及其</w:t>
            </w:r>
          </w:p>
          <w:p>
            <w:pPr>
              <w:spacing w:line="560" w:lineRule="exact"/>
              <w:ind w:firstLine="321" w:firstLineChars="100"/>
              <w:rPr>
                <w:rFonts w:hint="eastAsia" w:ascii="楷体_GB2312" w:hAnsi="楷体" w:eastAsia="楷体_GB2312"/>
                <w:b/>
                <w:bCs/>
                <w:sz w:val="32"/>
                <w:szCs w:val="32"/>
              </w:rPr>
            </w:pPr>
            <w:r>
              <w:rPr>
                <w:rFonts w:hint="eastAsia" w:ascii="楷体_GB2312" w:hAnsi="楷体" w:eastAsia="楷体_GB2312"/>
                <w:b/>
                <w:bCs/>
                <w:sz w:val="32"/>
                <w:szCs w:val="32"/>
              </w:rPr>
              <w:t>使用</w:t>
            </w:r>
          </w:p>
          <w:p>
            <w:pPr>
              <w:spacing w:line="560" w:lineRule="exact"/>
              <w:ind w:firstLine="321" w:firstLineChars="100"/>
              <w:rPr>
                <w:rFonts w:ascii="楷体_GB2312" w:hAnsi="楷体" w:eastAsia="楷体_GB2312"/>
                <w:b/>
                <w:bCs/>
                <w:sz w:val="32"/>
                <w:szCs w:val="32"/>
              </w:rPr>
            </w:pPr>
            <w:r>
              <w:rPr>
                <w:rFonts w:hint="eastAsia" w:ascii="楷体_GB2312" w:hAnsi="楷体" w:eastAsia="楷体_GB2312"/>
                <w:b/>
                <w:bCs/>
                <w:sz w:val="32"/>
                <w:szCs w:val="32"/>
              </w:rPr>
              <w:t>情况</w:t>
            </w:r>
          </w:p>
        </w:tc>
        <w:tc>
          <w:tcPr>
            <w:tcW w:w="7920" w:type="dxa"/>
            <w:gridSpan w:val="4"/>
            <w:tcBorders>
              <w:top w:val="single" w:color="auto" w:sz="4" w:space="0"/>
              <w:left w:val="nil"/>
              <w:bottom w:val="single" w:color="auto" w:sz="4" w:space="0"/>
              <w:right w:val="single" w:color="auto" w:sz="12" w:space="0"/>
            </w:tcBorders>
          </w:tcPr>
          <w:p>
            <w:pPr>
              <w:spacing w:line="560" w:lineRule="exact"/>
              <w:jc w:val="left"/>
              <w:rPr>
                <w:rFonts w:ascii="楷体_GB2312" w:hAnsi="楷体" w:eastAsia="楷体_GB2312"/>
                <w:sz w:val="32"/>
                <w:szCs w:val="32"/>
              </w:rPr>
            </w:pPr>
          </w:p>
          <w:p>
            <w:pPr>
              <w:spacing w:line="560" w:lineRule="exact"/>
              <w:ind w:firstLine="320" w:firstLineChars="100"/>
              <w:jc w:val="left"/>
              <w:rPr>
                <w:rFonts w:hint="eastAsia" w:ascii="楷体_GB2312" w:hAnsi="楷体" w:eastAsia="楷体_GB2312"/>
                <w:sz w:val="32"/>
                <w:szCs w:val="32"/>
              </w:rPr>
            </w:pPr>
            <w:r>
              <w:rPr>
                <w:rFonts w:hint="eastAsia" w:ascii="楷体_GB2312" w:hAnsi="楷体" w:eastAsia="楷体_GB2312"/>
                <w:sz w:val="32"/>
                <w:szCs w:val="32"/>
              </w:rPr>
              <w:t>无</w:t>
            </w:r>
          </w:p>
          <w:p>
            <w:pPr>
              <w:spacing w:line="560" w:lineRule="exact"/>
              <w:jc w:val="left"/>
              <w:rPr>
                <w:rFonts w:hint="eastAsia" w:ascii="楷体_GB2312" w:hAnsi="楷体" w:eastAsia="楷体_GB2312"/>
                <w:sz w:val="32"/>
                <w:szCs w:val="32"/>
              </w:rPr>
            </w:pPr>
          </w:p>
          <w:p>
            <w:pPr>
              <w:spacing w:line="560" w:lineRule="exact"/>
              <w:jc w:val="left"/>
              <w:rPr>
                <w:rFonts w:hint="eastAsia" w:ascii="楷体_GB2312" w:hAnsi="楷体" w:eastAsia="楷体_GB2312"/>
                <w:sz w:val="32"/>
                <w:szCs w:val="32"/>
              </w:rPr>
            </w:pPr>
          </w:p>
          <w:p>
            <w:pPr>
              <w:spacing w:line="560" w:lineRule="exact"/>
              <w:jc w:val="left"/>
              <w:rPr>
                <w:rFonts w:hint="eastAsia" w:ascii="楷体_GB2312" w:hAnsi="楷体" w:eastAsia="楷体_GB2312"/>
                <w:sz w:val="32"/>
                <w:szCs w:val="32"/>
              </w:rPr>
            </w:pPr>
          </w:p>
          <w:p>
            <w:pPr>
              <w:spacing w:line="560" w:lineRule="exact"/>
              <w:jc w:val="left"/>
              <w:rPr>
                <w:rFonts w:hint="eastAsia" w:ascii="楷体_GB2312" w:hAnsi="楷体" w:eastAsia="楷体_GB2312"/>
                <w:sz w:val="32"/>
                <w:szCs w:val="32"/>
              </w:rPr>
            </w:pPr>
          </w:p>
          <w:p>
            <w:pPr>
              <w:spacing w:line="560" w:lineRule="exact"/>
              <w:jc w:val="left"/>
              <w:rPr>
                <w:rFonts w:ascii="楷体_GB2312" w:hAnsi="楷体"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1621"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_GB2312" w:hAnsi="楷体" w:eastAsia="楷体_GB2312"/>
                <w:b/>
                <w:bCs/>
                <w:sz w:val="32"/>
                <w:szCs w:val="32"/>
              </w:rPr>
            </w:pPr>
            <w:r>
              <w:rPr>
                <w:rFonts w:hint="eastAsia" w:ascii="楷体_GB2312" w:hAnsi="楷体" w:eastAsia="楷体_GB2312"/>
                <w:b/>
                <w:bCs/>
                <w:sz w:val="32"/>
                <w:szCs w:val="32"/>
              </w:rPr>
              <w:t>从业人数</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_GB2312" w:hAnsi="楷体" w:eastAsia="楷体_GB2312"/>
                <w:b/>
                <w:bCs/>
                <w:sz w:val="32"/>
                <w:szCs w:val="32"/>
              </w:rPr>
            </w:pPr>
            <w:r>
              <w:rPr>
                <w:rFonts w:hint="eastAsia" w:ascii="楷体_GB2312" w:hAnsi="楷体" w:eastAsia="楷体_GB2312"/>
                <w:b/>
                <w:bCs/>
                <w:sz w:val="32"/>
                <w:szCs w:val="32"/>
              </w:rPr>
              <w:t>上年末</w:t>
            </w:r>
          </w:p>
        </w:tc>
        <w:tc>
          <w:tcPr>
            <w:tcW w:w="648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hint="eastAsia" w:ascii="楷体_GB2312" w:hAnsi="楷体" w:eastAsia="楷体_GB2312"/>
                <w:b w:val="0"/>
                <w:bCs w:val="0"/>
                <w:sz w:val="32"/>
                <w:szCs w:val="32"/>
                <w:lang w:eastAsia="zh-CN"/>
              </w:rPr>
            </w:pPr>
            <w:r>
              <w:rPr>
                <w:rFonts w:hint="eastAsia" w:ascii="楷体_GB2312" w:hAnsi="楷体" w:eastAsia="楷体_GB2312"/>
                <w:b w:val="0"/>
                <w:bCs w:val="0"/>
                <w:sz w:val="32"/>
                <w:szCs w:val="3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16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 w:eastAsia="楷体_GB2312"/>
                <w:b/>
                <w:bCs/>
                <w:sz w:val="32"/>
                <w:szCs w:val="32"/>
              </w:rPr>
            </w:pPr>
          </w:p>
        </w:tc>
        <w:tc>
          <w:tcPr>
            <w:tcW w:w="1440" w:type="dxa"/>
            <w:tcBorders>
              <w:top w:val="single" w:color="auto" w:sz="4" w:space="0"/>
              <w:left w:val="nil"/>
              <w:bottom w:val="single" w:color="auto" w:sz="4" w:space="0"/>
              <w:right w:val="single" w:color="auto" w:sz="4" w:space="0"/>
            </w:tcBorders>
            <w:vAlign w:val="center"/>
          </w:tcPr>
          <w:p>
            <w:pPr>
              <w:spacing w:line="560" w:lineRule="exact"/>
              <w:jc w:val="center"/>
              <w:rPr>
                <w:rFonts w:ascii="楷体_GB2312" w:hAnsi="楷体" w:eastAsia="楷体_GB2312"/>
                <w:b/>
                <w:bCs/>
                <w:sz w:val="32"/>
                <w:szCs w:val="32"/>
              </w:rPr>
            </w:pPr>
            <w:r>
              <w:rPr>
                <w:rFonts w:hint="eastAsia" w:ascii="楷体_GB2312" w:hAnsi="楷体" w:eastAsia="楷体_GB2312"/>
                <w:b/>
                <w:bCs/>
                <w:sz w:val="32"/>
                <w:szCs w:val="32"/>
              </w:rPr>
              <w:t>本年度</w:t>
            </w:r>
          </w:p>
        </w:tc>
        <w:tc>
          <w:tcPr>
            <w:tcW w:w="6480" w:type="dxa"/>
            <w:gridSpan w:val="3"/>
            <w:tcBorders>
              <w:top w:val="single" w:color="auto" w:sz="4" w:space="0"/>
              <w:left w:val="nil"/>
              <w:bottom w:val="single" w:color="auto" w:sz="4" w:space="0"/>
              <w:right w:val="single" w:color="auto" w:sz="12" w:space="0"/>
            </w:tcBorders>
            <w:vAlign w:val="center"/>
          </w:tcPr>
          <w:p>
            <w:pPr>
              <w:spacing w:line="560" w:lineRule="exact"/>
              <w:ind w:firstLine="640" w:firstLineChars="200"/>
              <w:rPr>
                <w:rFonts w:hint="eastAsia" w:ascii="楷体_GB2312" w:hAnsi="楷体" w:eastAsia="楷体_GB2312"/>
                <w:b w:val="0"/>
                <w:bCs w:val="0"/>
                <w:sz w:val="32"/>
                <w:szCs w:val="32"/>
                <w:lang w:eastAsia="zh-CN"/>
              </w:rPr>
            </w:pPr>
            <w:r>
              <w:rPr>
                <w:rFonts w:hint="eastAsia" w:ascii="楷体_GB2312" w:hAnsi="楷体" w:eastAsia="楷体_GB2312"/>
                <w:b w:val="0"/>
                <w:bCs w:val="0"/>
                <w:sz w:val="32"/>
                <w:szCs w:val="3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621" w:type="dxa"/>
            <w:tcBorders>
              <w:top w:val="single" w:color="auto" w:sz="4" w:space="0"/>
              <w:left w:val="single" w:color="auto" w:sz="12" w:space="0"/>
              <w:bottom w:val="single" w:color="auto" w:sz="4" w:space="0"/>
              <w:right w:val="single" w:color="auto" w:sz="4" w:space="0"/>
            </w:tcBorders>
            <w:vAlign w:val="center"/>
          </w:tcPr>
          <w:p>
            <w:pPr>
              <w:spacing w:line="560" w:lineRule="exact"/>
              <w:jc w:val="center"/>
              <w:rPr>
                <w:rFonts w:ascii="楷体_GB2312" w:hAnsi="楷体" w:eastAsia="楷体_GB2312"/>
                <w:b/>
                <w:bCs/>
                <w:sz w:val="32"/>
                <w:szCs w:val="32"/>
              </w:rPr>
            </w:pPr>
            <w:r>
              <w:rPr>
                <w:rFonts w:hint="eastAsia" w:ascii="楷体_GB2312" w:hAnsi="楷体" w:eastAsia="楷体_GB2312"/>
                <w:b/>
                <w:bCs/>
                <w:sz w:val="32"/>
                <w:szCs w:val="32"/>
              </w:rPr>
              <w:t>网上名称</w:t>
            </w:r>
          </w:p>
        </w:tc>
        <w:tc>
          <w:tcPr>
            <w:tcW w:w="7920" w:type="dxa"/>
            <w:gridSpan w:val="4"/>
            <w:tcBorders>
              <w:top w:val="single" w:color="auto" w:sz="4" w:space="0"/>
              <w:left w:val="nil"/>
              <w:bottom w:val="single" w:color="auto" w:sz="4" w:space="0"/>
              <w:right w:val="single" w:color="auto" w:sz="12" w:space="0"/>
            </w:tcBorders>
            <w:vAlign w:val="center"/>
          </w:tcPr>
          <w:p>
            <w:pPr>
              <w:spacing w:line="560" w:lineRule="exact"/>
              <w:jc w:val="left"/>
              <w:rPr>
                <w:rFonts w:ascii="楷体_GB2312" w:hAnsi="楷体" w:eastAsia="楷体_GB2312"/>
                <w:sz w:val="32"/>
                <w:szCs w:val="32"/>
              </w:rPr>
            </w:pPr>
            <w:r>
              <w:rPr>
                <w:rFonts w:hint="eastAsia" w:ascii="楷体_GB2312" w:eastAsia="楷体_GB2312"/>
                <w:b/>
                <w:bCs/>
                <w:sz w:val="32"/>
                <w:szCs w:val="32"/>
                <w:lang w:val="en-US" w:eastAsia="zh-CN"/>
              </w:rPr>
              <w:t>张家界市武陵源区师资培训中心•</w:t>
            </w:r>
            <w:r>
              <w:rPr>
                <w:rFonts w:hint="eastAsia" w:ascii="楷体_GB2312" w:eastAsia="楷体_GB2312"/>
                <w:b/>
                <w:bCs/>
                <w:sz w:val="32"/>
                <w:szCs w:val="32"/>
              </w:rPr>
              <w:t>公益</w:t>
            </w:r>
          </w:p>
        </w:tc>
      </w:tr>
    </w:tbl>
    <w:p>
      <w:bookmarkStart w:id="0" w:name="_GoBack"/>
      <w:bookmarkEnd w:id="0"/>
    </w:p>
    <w:sectPr>
      <w:footerReference r:id="rId3" w:type="default"/>
      <w:footerReference r:id="rId4" w:type="even"/>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7</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5YmExOGE4NTZkNmYyMmVlMGFlN2Y2ODNkNjQ2Y2EifQ=="/>
  </w:docVars>
  <w:rsids>
    <w:rsidRoot w:val="00213760"/>
    <w:rsid w:val="001A57EC"/>
    <w:rsid w:val="00213760"/>
    <w:rsid w:val="003F3B88"/>
    <w:rsid w:val="004843F9"/>
    <w:rsid w:val="00536A94"/>
    <w:rsid w:val="005B6623"/>
    <w:rsid w:val="005C4314"/>
    <w:rsid w:val="00974954"/>
    <w:rsid w:val="00F06324"/>
    <w:rsid w:val="0C580AA0"/>
    <w:rsid w:val="133D63C1"/>
    <w:rsid w:val="15284E6F"/>
    <w:rsid w:val="1665477B"/>
    <w:rsid w:val="19C07C84"/>
    <w:rsid w:val="1DAB5418"/>
    <w:rsid w:val="241430A6"/>
    <w:rsid w:val="2BA416B5"/>
    <w:rsid w:val="33257041"/>
    <w:rsid w:val="3F0B4A07"/>
    <w:rsid w:val="400832A2"/>
    <w:rsid w:val="41E2438C"/>
    <w:rsid w:val="473F6FFA"/>
    <w:rsid w:val="6E513A30"/>
    <w:rsid w:val="71880F41"/>
    <w:rsid w:val="7AF76444"/>
    <w:rsid w:val="7C772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 w:type="paragraph" w:customStyle="1" w:styleId="7">
    <w:name w:val="标书正文1"/>
    <w:basedOn w:val="1"/>
    <w:autoRedefine/>
    <w:qFormat/>
    <w:uiPriority w:val="0"/>
    <w:pPr>
      <w:spacing w:line="520" w:lineRule="exact"/>
      <w:ind w:firstLine="640" w:firstLineChars="200"/>
    </w:pPr>
  </w:style>
  <w:style w:type="character" w:customStyle="1" w:styleId="8">
    <w:name w:val="页脚 Char"/>
    <w:basedOn w:val="5"/>
    <w:link w:val="2"/>
    <w:autoRedefine/>
    <w:qFormat/>
    <w:uiPriority w:val="0"/>
    <w:rPr>
      <w:rFonts w:ascii="Times New Roman" w:hAnsi="Times New Roman" w:eastAsia="宋体" w:cs="Times New Roman"/>
      <w:sz w:val="18"/>
      <w:szCs w:val="18"/>
    </w:rPr>
  </w:style>
  <w:style w:type="paragraph" w:customStyle="1" w:styleId="9">
    <w:name w:val="Body text|1"/>
    <w:basedOn w:val="1"/>
    <w:autoRedefine/>
    <w:qFormat/>
    <w:uiPriority w:val="0"/>
    <w:pPr>
      <w:widowControl w:val="0"/>
      <w:shd w:val="clear" w:color="auto" w:fill="auto"/>
      <w:spacing w:line="454"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8</Pages>
  <Words>3112</Words>
  <Characters>3308</Characters>
  <Lines>18</Lines>
  <Paragraphs>5</Paragraphs>
  <TotalTime>9</TotalTime>
  <ScaleCrop>false</ScaleCrop>
  <LinksUpToDate>false</LinksUpToDate>
  <CharactersWithSpaces>3523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2020-02-07T00:24:00Z</dcterms:created>
  <dc:creator>Administrator</dc:creator>
  <cp:lastModifiedBy>x,y</cp:lastModifiedBy>
  <cp:lastPrinted>2021-02-19T02:35:00Z</cp:lastPrinted>
  <dcterms:modified xsi:type="dcterms:W3CDTF">2024-02-02T02:42:04Z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7915B124A2CE4106A966774541737F1D_13</vt:lpwstr>
  </property>
</Properties>
</file>